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BDC1" w14:textId="77777777" w:rsidR="00226711" w:rsidRPr="00226711" w:rsidRDefault="00226711" w:rsidP="00226711">
      <w:pPr>
        <w:spacing w:after="5" w:line="249" w:lineRule="auto"/>
        <w:rPr>
          <w:rFonts w:ascii="Arial" w:eastAsia="Arial" w:hAnsi="Arial" w:cs="Arial"/>
          <w:color w:val="000000"/>
          <w:szCs w:val="22"/>
          <w:lang w:eastAsia="zh-TW"/>
        </w:rPr>
      </w:pPr>
    </w:p>
    <w:p w14:paraId="4E066191" w14:textId="77777777" w:rsidR="00226711" w:rsidRPr="00226711" w:rsidRDefault="00226711" w:rsidP="00C16EE9">
      <w:pPr>
        <w:spacing w:after="5" w:line="249" w:lineRule="auto"/>
        <w:rPr>
          <w:rFonts w:ascii="Arial" w:eastAsia="Arial" w:hAnsi="Arial" w:cs="Arial"/>
          <w:color w:val="000000"/>
          <w:szCs w:val="22"/>
          <w:lang w:eastAsia="zh-TW"/>
        </w:rPr>
      </w:pPr>
    </w:p>
    <w:p w14:paraId="65D9DB54" w14:textId="77777777" w:rsidR="00226711" w:rsidRPr="00226711" w:rsidRDefault="00226711" w:rsidP="00226711">
      <w:pPr>
        <w:widowControl w:val="0"/>
        <w:autoSpaceDE w:val="0"/>
        <w:autoSpaceDN w:val="0"/>
        <w:jc w:val="center"/>
        <w:rPr>
          <w:rFonts w:eastAsia="Arial" w:hAnsi="Arial" w:cs="Arial"/>
          <w:sz w:val="20"/>
          <w:lang w:val="en-US" w:eastAsia="en-US"/>
        </w:rPr>
      </w:pPr>
      <w:r w:rsidRPr="00226711">
        <w:rPr>
          <w:rFonts w:ascii="Arial" w:eastAsia="Arial" w:hAnsi="Arial" w:cs="Arial"/>
          <w:b/>
          <w:bCs/>
          <w:noProof/>
          <w:sz w:val="32"/>
          <w:szCs w:val="32"/>
          <w:lang w:eastAsia="en-GB"/>
        </w:rPr>
        <w:drawing>
          <wp:inline distT="0" distB="0" distL="0" distR="0" wp14:anchorId="076E6244" wp14:editId="30BC7796">
            <wp:extent cx="2054225" cy="1115695"/>
            <wp:effectExtent l="0" t="0" r="3175" b="8255"/>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4225" cy="1115695"/>
                    </a:xfrm>
                    <a:prstGeom prst="rect">
                      <a:avLst/>
                    </a:prstGeom>
                    <a:noFill/>
                  </pic:spPr>
                </pic:pic>
              </a:graphicData>
            </a:graphic>
          </wp:inline>
        </w:drawing>
      </w:r>
      <w:r w:rsidRPr="00226711">
        <w:rPr>
          <w:rFonts w:ascii="Arial" w:eastAsia="Arial" w:hAnsi="Arial" w:cs="Arial"/>
          <w:b/>
          <w:bCs/>
          <w:lang w:val="en-US" w:eastAsia="en-US"/>
        </w:rPr>
        <w:t xml:space="preserve">                     </w:t>
      </w:r>
    </w:p>
    <w:p w14:paraId="71C015AE" w14:textId="77777777" w:rsidR="00226711" w:rsidRPr="00226711" w:rsidRDefault="00226711" w:rsidP="00226711">
      <w:pPr>
        <w:widowControl w:val="0"/>
        <w:autoSpaceDE w:val="0"/>
        <w:autoSpaceDN w:val="0"/>
        <w:spacing w:before="2"/>
        <w:rPr>
          <w:rFonts w:eastAsia="Arial" w:hAnsi="Arial" w:cs="Arial"/>
          <w:sz w:val="27"/>
          <w:lang w:val="en-US" w:eastAsia="en-US"/>
        </w:rPr>
      </w:pPr>
    </w:p>
    <w:p w14:paraId="710CB130" w14:textId="77777777" w:rsidR="00226711" w:rsidRPr="00226711" w:rsidRDefault="00226711" w:rsidP="00226711">
      <w:pPr>
        <w:widowControl w:val="0"/>
        <w:autoSpaceDE w:val="0"/>
        <w:autoSpaceDN w:val="0"/>
        <w:spacing w:before="92"/>
        <w:ind w:left="102"/>
        <w:jc w:val="center"/>
        <w:rPr>
          <w:rFonts w:ascii="Arial" w:eastAsia="Arial" w:hAnsi="Arial" w:cs="Arial"/>
          <w:b/>
          <w:bCs/>
          <w:color w:val="4F6228"/>
          <w:sz w:val="32"/>
          <w:szCs w:val="32"/>
          <w:lang w:val="en-US" w:eastAsia="en-US"/>
        </w:rPr>
      </w:pPr>
      <w:bookmarkStart w:id="0" w:name="_Hlk86396080"/>
      <w:r w:rsidRPr="00226711">
        <w:rPr>
          <w:rFonts w:ascii="Arial" w:eastAsia="Arial" w:hAnsi="Arial" w:cs="Arial"/>
          <w:b/>
          <w:bCs/>
          <w:color w:val="4F6228"/>
          <w:sz w:val="32"/>
          <w:szCs w:val="32"/>
          <w:lang w:val="en-US" w:eastAsia="en-US"/>
        </w:rPr>
        <w:t>Natural History Society of Northumbria</w:t>
      </w:r>
    </w:p>
    <w:p w14:paraId="0EF67DBE" w14:textId="77777777" w:rsidR="00226711" w:rsidRPr="00226711" w:rsidRDefault="00226711" w:rsidP="00226711">
      <w:pPr>
        <w:widowControl w:val="0"/>
        <w:autoSpaceDE w:val="0"/>
        <w:autoSpaceDN w:val="0"/>
        <w:spacing w:before="92"/>
        <w:ind w:left="100"/>
        <w:jc w:val="center"/>
        <w:rPr>
          <w:rFonts w:ascii="Arial" w:eastAsia="Arial" w:hAnsi="Arial" w:cs="Arial"/>
          <w:b/>
          <w:bCs/>
          <w:color w:val="4F6228"/>
          <w:sz w:val="32"/>
          <w:szCs w:val="32"/>
          <w:lang w:val="en-US" w:eastAsia="en-US"/>
        </w:rPr>
      </w:pPr>
      <w:r w:rsidRPr="00226711">
        <w:rPr>
          <w:rFonts w:ascii="Arial" w:eastAsia="Arial" w:hAnsi="Arial" w:cs="Arial"/>
          <w:b/>
          <w:bCs/>
          <w:color w:val="4F6228"/>
          <w:sz w:val="32"/>
          <w:szCs w:val="32"/>
          <w:lang w:val="en-US" w:eastAsia="en-US"/>
        </w:rPr>
        <w:t>Equity Policy</w:t>
      </w:r>
    </w:p>
    <w:bookmarkEnd w:id="0"/>
    <w:p w14:paraId="2142ACE1" w14:textId="77777777" w:rsidR="00226711" w:rsidRPr="00226711" w:rsidRDefault="00226711" w:rsidP="00226711">
      <w:pPr>
        <w:widowControl w:val="0"/>
        <w:autoSpaceDE w:val="0"/>
        <w:autoSpaceDN w:val="0"/>
        <w:spacing w:before="92"/>
        <w:ind w:left="100"/>
        <w:jc w:val="center"/>
        <w:rPr>
          <w:rFonts w:ascii="Arial" w:eastAsia="Arial" w:hAnsi="Arial" w:cs="Arial"/>
          <w:b/>
          <w:bCs/>
          <w:color w:val="365F91"/>
          <w:sz w:val="28"/>
          <w:szCs w:val="28"/>
          <w:lang w:val="en-US" w:eastAsia="en-US"/>
        </w:rPr>
      </w:pPr>
    </w:p>
    <w:p w14:paraId="15EEF8D3" w14:textId="77777777" w:rsidR="00226711" w:rsidRPr="00226711" w:rsidRDefault="00226711" w:rsidP="00226711">
      <w:pPr>
        <w:spacing w:after="5" w:line="249" w:lineRule="auto"/>
        <w:ind w:left="10" w:hanging="10"/>
        <w:rPr>
          <w:rFonts w:ascii="Arial" w:eastAsia="Arial" w:hAnsi="Arial" w:cs="Arial"/>
          <w:color w:val="000000"/>
          <w:szCs w:val="22"/>
          <w:lang w:eastAsia="zh-TW"/>
        </w:rPr>
      </w:pPr>
    </w:p>
    <w:p w14:paraId="0BCC7C44" w14:textId="77777777" w:rsidR="00226711" w:rsidRPr="00226711" w:rsidRDefault="00226711" w:rsidP="00226711">
      <w:pPr>
        <w:spacing w:after="5" w:line="249" w:lineRule="auto"/>
        <w:ind w:left="-5" w:right="6" w:hanging="10"/>
        <w:rPr>
          <w:rFonts w:ascii="Arial" w:eastAsia="Arial" w:hAnsi="Arial" w:cs="Arial"/>
          <w:color w:val="000000"/>
          <w:szCs w:val="22"/>
          <w:lang w:eastAsia="zh-TW"/>
        </w:rPr>
      </w:pPr>
      <w:r w:rsidRPr="00226711">
        <w:rPr>
          <w:rFonts w:ascii="Arial" w:eastAsia="Arial" w:hAnsi="Arial" w:cs="Arial"/>
          <w:color w:val="000000"/>
          <w:szCs w:val="22"/>
          <w:lang w:eastAsia="zh-TW"/>
        </w:rPr>
        <w:t xml:space="preserve">NHSN is committed to treating all people, inside and outside the organisation, with fairness and respect. NHSN strives to reach beyond its legal responsibilities to achieve and promote equity. </w:t>
      </w:r>
    </w:p>
    <w:p w14:paraId="3EC7E65D" w14:textId="77777777" w:rsidR="00226711" w:rsidRPr="00226711" w:rsidRDefault="00226711" w:rsidP="00226711">
      <w:pPr>
        <w:spacing w:line="259" w:lineRule="auto"/>
        <w:rPr>
          <w:rFonts w:ascii="Arial" w:eastAsia="Arial" w:hAnsi="Arial" w:cs="Arial"/>
          <w:color w:val="000000"/>
          <w:szCs w:val="22"/>
          <w:lang w:eastAsia="zh-TW"/>
        </w:rPr>
      </w:pPr>
      <w:r w:rsidRPr="00226711">
        <w:rPr>
          <w:rFonts w:ascii="Arial" w:eastAsia="Arial" w:hAnsi="Arial" w:cs="Arial"/>
          <w:color w:val="000000"/>
          <w:szCs w:val="22"/>
          <w:lang w:eastAsia="zh-TW"/>
        </w:rPr>
        <w:t xml:space="preserve"> </w:t>
      </w:r>
    </w:p>
    <w:p w14:paraId="15DD5754" w14:textId="77777777" w:rsidR="00226711" w:rsidRPr="00226711" w:rsidRDefault="00226711" w:rsidP="00226711">
      <w:pPr>
        <w:spacing w:after="5" w:line="249" w:lineRule="auto"/>
        <w:ind w:left="-5" w:right="6" w:hanging="10"/>
        <w:rPr>
          <w:rFonts w:ascii="Arial" w:eastAsia="Arial" w:hAnsi="Arial" w:cs="Arial"/>
          <w:color w:val="000000"/>
          <w:szCs w:val="22"/>
          <w:lang w:eastAsia="zh-TW"/>
        </w:rPr>
      </w:pPr>
      <w:r w:rsidRPr="00226711">
        <w:rPr>
          <w:rFonts w:ascii="Arial" w:eastAsia="Arial" w:hAnsi="Arial" w:cs="Arial"/>
          <w:color w:val="000000"/>
          <w:szCs w:val="22"/>
          <w:lang w:eastAsia="zh-TW"/>
        </w:rPr>
        <w:t xml:space="preserve">It is NHSN's aim to provide equal opportunities regardless of an individual’s race, colour, ethnic origin, gender, disability, religion, age, marital status, sexual orientation or </w:t>
      </w:r>
      <w:r w:rsidRPr="00226711">
        <w:rPr>
          <w:rFonts w:ascii="Arial" w:eastAsia="Arial" w:hAnsi="Arial" w:cs="Arial"/>
          <w:color w:val="0B0C0C"/>
          <w:lang w:eastAsia="zh-TW"/>
        </w:rPr>
        <w:t>offending background. Where possible, NHSN will remove barriers to engagement in its activities. NHSN encourages feedback from all individuals.</w:t>
      </w:r>
    </w:p>
    <w:p w14:paraId="676BE750" w14:textId="77777777" w:rsidR="00226711" w:rsidRPr="00226711" w:rsidRDefault="00226711" w:rsidP="00226711">
      <w:pPr>
        <w:keepNext/>
        <w:keepLines/>
        <w:spacing w:line="259" w:lineRule="auto"/>
        <w:ind w:right="6"/>
        <w:outlineLvl w:val="1"/>
        <w:rPr>
          <w:rFonts w:ascii="Arial" w:eastAsia="Arial" w:hAnsi="Arial" w:cs="Arial"/>
          <w:b/>
          <w:color w:val="000000"/>
          <w:sz w:val="32"/>
          <w:szCs w:val="22"/>
          <w:u w:color="000000"/>
          <w:lang w:eastAsia="zh-TW"/>
        </w:rPr>
      </w:pPr>
    </w:p>
    <w:tbl>
      <w:tblPr>
        <w:tblStyle w:val="TableGrid21"/>
        <w:tblW w:w="0" w:type="auto"/>
        <w:tblLook w:val="04A0" w:firstRow="1" w:lastRow="0" w:firstColumn="1" w:lastColumn="0" w:noHBand="0" w:noVBand="1"/>
      </w:tblPr>
      <w:tblGrid>
        <w:gridCol w:w="2586"/>
        <w:gridCol w:w="6430"/>
      </w:tblGrid>
      <w:tr w:rsidR="00226711" w:rsidRPr="00226711" w14:paraId="5BA3B0EA" w14:textId="77777777" w:rsidTr="00F3597D">
        <w:tc>
          <w:tcPr>
            <w:tcW w:w="9016" w:type="dxa"/>
            <w:gridSpan w:val="2"/>
            <w:shd w:val="clear" w:color="auto" w:fill="92D050"/>
          </w:tcPr>
          <w:p w14:paraId="3195D1F0" w14:textId="77777777" w:rsidR="00226711" w:rsidRPr="00226711" w:rsidRDefault="00226711" w:rsidP="00226711">
            <w:pPr>
              <w:spacing w:before="60" w:after="60"/>
              <w:rPr>
                <w:rFonts w:ascii="Arial" w:eastAsia="Arial" w:hAnsi="Arial" w:cs="Arial"/>
                <w:b/>
                <w:bCs/>
                <w:lang w:eastAsia="en-US"/>
              </w:rPr>
            </w:pPr>
            <w:r w:rsidRPr="00226711">
              <w:rPr>
                <w:rFonts w:ascii="Arial" w:eastAsia="Arial" w:hAnsi="Arial" w:cs="Arial"/>
                <w:b/>
                <w:bCs/>
                <w:lang w:eastAsia="en-US"/>
              </w:rPr>
              <w:t>POLICY INFORMATION</w:t>
            </w:r>
          </w:p>
        </w:tc>
      </w:tr>
      <w:tr w:rsidR="00226711" w:rsidRPr="00226711" w14:paraId="655A48DB" w14:textId="77777777" w:rsidTr="00F3597D">
        <w:tc>
          <w:tcPr>
            <w:tcW w:w="2586" w:type="dxa"/>
          </w:tcPr>
          <w:p w14:paraId="31C6DAD9" w14:textId="77777777" w:rsidR="00226711" w:rsidRPr="00226711" w:rsidRDefault="00226711" w:rsidP="00226711">
            <w:pPr>
              <w:spacing w:beforeLines="60" w:before="144" w:after="60"/>
              <w:ind w:left="100" w:right="287"/>
              <w:jc w:val="both"/>
              <w:rPr>
                <w:rFonts w:ascii="Arial" w:eastAsia="Arial" w:hAnsi="Arial" w:cs="Arial"/>
                <w:sz w:val="22"/>
                <w:szCs w:val="22"/>
                <w:lang w:eastAsia="en-US"/>
              </w:rPr>
            </w:pPr>
            <w:r w:rsidRPr="00226711">
              <w:rPr>
                <w:rFonts w:ascii="Arial" w:eastAsia="Arial" w:hAnsi="Arial" w:cs="Arial"/>
                <w:sz w:val="22"/>
                <w:szCs w:val="22"/>
                <w:lang w:eastAsia="en-US"/>
              </w:rPr>
              <w:t>Policy applies to</w:t>
            </w:r>
          </w:p>
        </w:tc>
        <w:tc>
          <w:tcPr>
            <w:tcW w:w="6430" w:type="dxa"/>
          </w:tcPr>
          <w:p w14:paraId="34C68881" w14:textId="77777777" w:rsidR="00226711" w:rsidRPr="00226711" w:rsidRDefault="00226711" w:rsidP="00226711">
            <w:pPr>
              <w:spacing w:beforeLines="60" w:before="144" w:after="60"/>
              <w:ind w:left="10" w:right="791" w:hanging="10"/>
              <w:rPr>
                <w:rFonts w:ascii="Arial" w:eastAsia="Arial" w:hAnsi="Arial" w:cs="Arial"/>
                <w:sz w:val="22"/>
                <w:szCs w:val="22"/>
                <w:lang w:eastAsia="en-US"/>
              </w:rPr>
            </w:pPr>
            <w:r w:rsidRPr="00226711">
              <w:rPr>
                <w:rFonts w:ascii="Arial" w:eastAsia="Arial" w:hAnsi="Arial" w:cs="Arial"/>
                <w:sz w:val="22"/>
                <w:szCs w:val="22"/>
                <w:lang w:eastAsia="en-US"/>
              </w:rPr>
              <w:t>All staff, trustees, volunteers, students, placements or anyone working on behalf of NHSN.</w:t>
            </w:r>
          </w:p>
          <w:p w14:paraId="3F6F9641" w14:textId="77777777" w:rsidR="00226711" w:rsidRPr="00226711" w:rsidRDefault="00226711" w:rsidP="00226711">
            <w:pPr>
              <w:spacing w:beforeLines="60" w:before="144" w:after="60"/>
              <w:ind w:right="287"/>
              <w:jc w:val="both"/>
              <w:rPr>
                <w:rFonts w:ascii="Arial" w:eastAsia="Arial" w:hAnsi="Arial" w:cs="Arial"/>
                <w:color w:val="000000"/>
                <w:sz w:val="22"/>
                <w:szCs w:val="22"/>
                <w:lang w:eastAsia="zh-TW"/>
              </w:rPr>
            </w:pPr>
            <w:r w:rsidRPr="00226711">
              <w:rPr>
                <w:rFonts w:ascii="Arial" w:eastAsia="Arial" w:hAnsi="Arial" w:cs="Arial"/>
                <w:color w:val="000000"/>
                <w:sz w:val="22"/>
                <w:szCs w:val="22"/>
                <w:lang w:eastAsia="zh-TW"/>
              </w:rPr>
              <w:t>This policy does not form part of any employee's contract of employment, and it may be amended at any time.</w:t>
            </w:r>
          </w:p>
          <w:p w14:paraId="36E409D7" w14:textId="77777777" w:rsidR="00226711" w:rsidRPr="00226711" w:rsidRDefault="00226711" w:rsidP="00226711">
            <w:pPr>
              <w:spacing w:beforeLines="60" w:before="144" w:after="60"/>
              <w:ind w:right="287"/>
              <w:jc w:val="both"/>
              <w:rPr>
                <w:rFonts w:ascii="Arial" w:eastAsia="Arial" w:hAnsi="Arial" w:cs="Arial"/>
                <w:sz w:val="22"/>
                <w:szCs w:val="22"/>
                <w:lang w:eastAsia="en-US"/>
              </w:rPr>
            </w:pPr>
            <w:r w:rsidRPr="00226711">
              <w:rPr>
                <w:rFonts w:ascii="Arial" w:eastAsia="Arial" w:hAnsi="Arial" w:cs="Arial"/>
                <w:sz w:val="22"/>
                <w:szCs w:val="22"/>
                <w:lang w:eastAsia="en-US"/>
              </w:rPr>
              <w:t xml:space="preserve">Failure to comply with the policy and procedures will be addressed without delay and may ultimately result in dismissal/exclusion from the </w:t>
            </w:r>
            <w:proofErr w:type="spellStart"/>
            <w:r w:rsidRPr="00226711">
              <w:rPr>
                <w:rFonts w:ascii="Arial" w:eastAsia="Arial" w:hAnsi="Arial" w:cs="Arial"/>
                <w:sz w:val="22"/>
                <w:szCs w:val="22"/>
                <w:lang w:eastAsia="en-US"/>
              </w:rPr>
              <w:t>organisation</w:t>
            </w:r>
            <w:proofErr w:type="spellEnd"/>
            <w:r w:rsidRPr="00226711">
              <w:rPr>
                <w:rFonts w:ascii="Arial" w:eastAsia="Arial" w:hAnsi="Arial" w:cs="Arial"/>
                <w:sz w:val="22"/>
                <w:szCs w:val="22"/>
                <w:lang w:eastAsia="en-US"/>
              </w:rPr>
              <w:t>.</w:t>
            </w:r>
          </w:p>
        </w:tc>
      </w:tr>
      <w:tr w:rsidR="00226711" w:rsidRPr="00226711" w14:paraId="7A491834" w14:textId="77777777" w:rsidTr="00F3597D">
        <w:tc>
          <w:tcPr>
            <w:tcW w:w="2586" w:type="dxa"/>
          </w:tcPr>
          <w:p w14:paraId="53A9EBE6" w14:textId="77777777" w:rsidR="00226711" w:rsidRPr="00226711" w:rsidRDefault="00226711" w:rsidP="00226711">
            <w:pPr>
              <w:spacing w:beforeLines="60" w:before="144" w:after="60" w:line="276" w:lineRule="auto"/>
              <w:rPr>
                <w:rFonts w:ascii="Arial" w:eastAsia="Arial" w:hAnsi="Arial" w:cs="Arial"/>
                <w:bCs/>
                <w:sz w:val="22"/>
                <w:szCs w:val="22"/>
                <w:lang w:eastAsia="en-US"/>
              </w:rPr>
            </w:pPr>
            <w:r w:rsidRPr="00226711">
              <w:rPr>
                <w:rFonts w:ascii="Arial" w:eastAsia="Arial" w:hAnsi="Arial" w:cs="Arial"/>
                <w:bCs/>
                <w:sz w:val="22"/>
                <w:szCs w:val="22"/>
                <w:lang w:eastAsia="en-US"/>
              </w:rPr>
              <w:t>Promotion</w:t>
            </w:r>
          </w:p>
        </w:tc>
        <w:tc>
          <w:tcPr>
            <w:tcW w:w="6430" w:type="dxa"/>
          </w:tcPr>
          <w:p w14:paraId="38CBB770" w14:textId="77777777" w:rsidR="00226711" w:rsidRPr="00226711" w:rsidRDefault="00226711" w:rsidP="00226711">
            <w:pPr>
              <w:spacing w:beforeLines="60" w:before="144" w:after="60" w:line="276" w:lineRule="auto"/>
              <w:rPr>
                <w:rFonts w:ascii="Arial" w:eastAsia="Arial" w:hAnsi="Arial" w:cs="Arial"/>
                <w:sz w:val="22"/>
                <w:szCs w:val="22"/>
                <w:lang w:eastAsia="en-US"/>
              </w:rPr>
            </w:pPr>
            <w:r w:rsidRPr="00226711">
              <w:rPr>
                <w:rFonts w:ascii="Arial" w:eastAsia="Arial" w:hAnsi="Arial" w:cs="Arial"/>
                <w:sz w:val="22"/>
                <w:szCs w:val="22"/>
                <w:lang w:eastAsia="en-US"/>
              </w:rPr>
              <w:t xml:space="preserve">The policy and procedures will be widely promoted and are mandatory for everyone involved with NHSN activities </w:t>
            </w:r>
          </w:p>
        </w:tc>
      </w:tr>
      <w:tr w:rsidR="00226711" w:rsidRPr="00226711" w14:paraId="14F1699C" w14:textId="77777777" w:rsidTr="00F3597D">
        <w:tc>
          <w:tcPr>
            <w:tcW w:w="2586" w:type="dxa"/>
          </w:tcPr>
          <w:p w14:paraId="61327EE5" w14:textId="77777777" w:rsidR="00226711" w:rsidRPr="00226711" w:rsidRDefault="00226711" w:rsidP="00226711">
            <w:pPr>
              <w:spacing w:beforeLines="60" w:before="144" w:after="60" w:line="276" w:lineRule="auto"/>
              <w:rPr>
                <w:rFonts w:ascii="Arial" w:eastAsia="Arial" w:hAnsi="Arial" w:cs="Arial"/>
                <w:sz w:val="22"/>
                <w:szCs w:val="22"/>
                <w:lang w:eastAsia="en-US"/>
              </w:rPr>
            </w:pPr>
            <w:r w:rsidRPr="00226711">
              <w:rPr>
                <w:rFonts w:ascii="Arial" w:eastAsia="Arial" w:hAnsi="Arial" w:cs="Arial"/>
                <w:bCs/>
                <w:sz w:val="22"/>
                <w:szCs w:val="22"/>
                <w:lang w:eastAsia="en-US"/>
              </w:rPr>
              <w:t>Supporting documents</w:t>
            </w:r>
          </w:p>
        </w:tc>
        <w:tc>
          <w:tcPr>
            <w:tcW w:w="6430" w:type="dxa"/>
          </w:tcPr>
          <w:p w14:paraId="693B08B5" w14:textId="77777777" w:rsidR="00226711" w:rsidRPr="00226711" w:rsidRDefault="00226711" w:rsidP="00226711">
            <w:pPr>
              <w:spacing w:beforeLines="60" w:before="144" w:after="60" w:line="276" w:lineRule="auto"/>
              <w:rPr>
                <w:rFonts w:ascii="Arial" w:eastAsia="Arial" w:hAnsi="Arial" w:cs="Arial"/>
                <w:bCs/>
                <w:sz w:val="22"/>
                <w:szCs w:val="22"/>
                <w:lang w:eastAsia="en-US"/>
              </w:rPr>
            </w:pPr>
            <w:r w:rsidRPr="00226711">
              <w:rPr>
                <w:rFonts w:ascii="Arial" w:eastAsia="Arial" w:hAnsi="Arial" w:cs="Arial"/>
                <w:sz w:val="22"/>
                <w:szCs w:val="22"/>
                <w:lang w:eastAsia="en-US"/>
              </w:rPr>
              <w:t xml:space="preserve">This policy should be used in conjunction with other </w:t>
            </w:r>
            <w:r w:rsidRPr="00226711">
              <w:rPr>
                <w:rFonts w:ascii="Arial" w:eastAsia="Arial" w:hAnsi="Arial" w:cs="Arial"/>
                <w:bCs/>
                <w:sz w:val="22"/>
                <w:szCs w:val="22"/>
                <w:lang w:eastAsia="en-US"/>
              </w:rPr>
              <w:t>NHSN</w:t>
            </w:r>
            <w:r w:rsidRPr="00226711">
              <w:rPr>
                <w:rFonts w:ascii="Arial" w:eastAsia="Arial" w:hAnsi="Arial" w:cs="Arial"/>
                <w:sz w:val="22"/>
                <w:szCs w:val="22"/>
                <w:lang w:eastAsia="en-US"/>
              </w:rPr>
              <w:t xml:space="preserve"> policies including – </w:t>
            </w:r>
          </w:p>
          <w:p w14:paraId="18C9E8B7" w14:textId="77777777" w:rsidR="00226711" w:rsidRPr="00226711" w:rsidRDefault="00226711" w:rsidP="00226711">
            <w:pPr>
              <w:spacing w:beforeLines="60" w:before="144" w:after="60" w:line="276" w:lineRule="auto"/>
              <w:rPr>
                <w:rFonts w:ascii="Arial" w:eastAsia="Arial" w:hAnsi="Arial" w:cs="Arial"/>
                <w:bCs/>
                <w:sz w:val="22"/>
                <w:szCs w:val="22"/>
                <w:lang w:eastAsia="en-US"/>
              </w:rPr>
            </w:pPr>
            <w:r w:rsidRPr="00226711">
              <w:rPr>
                <w:rFonts w:ascii="Arial" w:eastAsia="Arial" w:hAnsi="Arial" w:cs="Arial"/>
                <w:bCs/>
                <w:sz w:val="22"/>
                <w:szCs w:val="22"/>
                <w:lang w:eastAsia="en-US"/>
              </w:rPr>
              <w:t>Safeguarding Policy November 2021</w:t>
            </w:r>
          </w:p>
        </w:tc>
      </w:tr>
      <w:tr w:rsidR="00226711" w:rsidRPr="00226711" w14:paraId="4B998FD9" w14:textId="77777777" w:rsidTr="00F3597D">
        <w:tc>
          <w:tcPr>
            <w:tcW w:w="2586" w:type="dxa"/>
          </w:tcPr>
          <w:p w14:paraId="0C6D30D6" w14:textId="77777777" w:rsidR="00226711" w:rsidRPr="00226711" w:rsidRDefault="00226711" w:rsidP="00226711">
            <w:pPr>
              <w:spacing w:beforeLines="60" w:before="144" w:after="60"/>
              <w:rPr>
                <w:rFonts w:ascii="Arial" w:eastAsia="Arial" w:hAnsi="Arial" w:cs="Arial"/>
                <w:sz w:val="22"/>
                <w:szCs w:val="22"/>
                <w:lang w:eastAsia="en-US"/>
              </w:rPr>
            </w:pPr>
            <w:r w:rsidRPr="00226711">
              <w:rPr>
                <w:rFonts w:ascii="Arial" w:eastAsia="Arial" w:hAnsi="Arial" w:cs="Arial"/>
                <w:sz w:val="22"/>
                <w:szCs w:val="22"/>
                <w:lang w:eastAsia="en-US"/>
              </w:rPr>
              <w:t>Date of adoption</w:t>
            </w:r>
          </w:p>
        </w:tc>
        <w:tc>
          <w:tcPr>
            <w:tcW w:w="6430" w:type="dxa"/>
          </w:tcPr>
          <w:p w14:paraId="53F726D5" w14:textId="4BB9B7BB" w:rsidR="00226711" w:rsidRPr="00226711" w:rsidRDefault="00C16EE9" w:rsidP="00226711">
            <w:pPr>
              <w:spacing w:beforeLines="60" w:before="144" w:after="60"/>
              <w:rPr>
                <w:rFonts w:ascii="Arial" w:eastAsia="Arial" w:hAnsi="Arial" w:cs="Arial"/>
                <w:sz w:val="22"/>
                <w:szCs w:val="22"/>
                <w:lang w:eastAsia="en-US"/>
              </w:rPr>
            </w:pPr>
            <w:r>
              <w:rPr>
                <w:rFonts w:ascii="Arial" w:eastAsia="Arial" w:hAnsi="Arial" w:cs="Arial"/>
                <w:sz w:val="22"/>
                <w:szCs w:val="22"/>
                <w:lang w:eastAsia="en-US"/>
              </w:rPr>
              <w:t>15 March 2022</w:t>
            </w:r>
            <w:r w:rsidR="00226711" w:rsidRPr="00226711">
              <w:rPr>
                <w:rFonts w:ascii="Arial" w:eastAsia="Arial" w:hAnsi="Arial" w:cs="Arial"/>
                <w:sz w:val="22"/>
                <w:szCs w:val="22"/>
                <w:lang w:eastAsia="en-US"/>
              </w:rPr>
              <w:t xml:space="preserve">  at NHSN </w:t>
            </w:r>
            <w:r>
              <w:rPr>
                <w:rFonts w:ascii="Arial" w:eastAsia="Arial" w:hAnsi="Arial" w:cs="Arial"/>
                <w:sz w:val="22"/>
                <w:szCs w:val="22"/>
                <w:lang w:eastAsia="en-US"/>
              </w:rPr>
              <w:t>Board</w:t>
            </w:r>
            <w:r w:rsidR="00226711" w:rsidRPr="00226711">
              <w:rPr>
                <w:rFonts w:ascii="Arial" w:eastAsia="Arial" w:hAnsi="Arial" w:cs="Arial"/>
                <w:sz w:val="22"/>
                <w:szCs w:val="22"/>
                <w:lang w:eastAsia="en-US"/>
              </w:rPr>
              <w:t xml:space="preserve"> Meeting</w:t>
            </w:r>
          </w:p>
        </w:tc>
      </w:tr>
      <w:tr w:rsidR="00226711" w:rsidRPr="00226711" w14:paraId="2DEEC292" w14:textId="77777777" w:rsidTr="00F3597D">
        <w:tc>
          <w:tcPr>
            <w:tcW w:w="2586" w:type="dxa"/>
          </w:tcPr>
          <w:p w14:paraId="5D3042D5" w14:textId="77777777" w:rsidR="00226711" w:rsidRPr="00226711" w:rsidRDefault="00226711" w:rsidP="00226711">
            <w:pPr>
              <w:spacing w:beforeLines="60" w:before="144" w:after="60"/>
              <w:rPr>
                <w:rFonts w:ascii="Arial" w:eastAsia="Arial" w:hAnsi="Arial" w:cs="Arial"/>
                <w:sz w:val="22"/>
                <w:szCs w:val="22"/>
                <w:lang w:eastAsia="en-US"/>
              </w:rPr>
            </w:pPr>
            <w:r w:rsidRPr="00226711">
              <w:rPr>
                <w:rFonts w:ascii="Arial" w:eastAsia="Arial" w:hAnsi="Arial" w:cs="Arial"/>
                <w:sz w:val="22"/>
                <w:szCs w:val="22"/>
                <w:lang w:eastAsia="en-US"/>
              </w:rPr>
              <w:t xml:space="preserve">Version number </w:t>
            </w:r>
          </w:p>
        </w:tc>
        <w:tc>
          <w:tcPr>
            <w:tcW w:w="6430" w:type="dxa"/>
          </w:tcPr>
          <w:p w14:paraId="1F80DEC4" w14:textId="77777777" w:rsidR="00226711" w:rsidRPr="00226711" w:rsidRDefault="00226711" w:rsidP="00226711">
            <w:pPr>
              <w:spacing w:beforeLines="60" w:before="144" w:after="60"/>
              <w:rPr>
                <w:rFonts w:ascii="Arial" w:eastAsia="Arial" w:hAnsi="Arial" w:cs="Arial"/>
                <w:sz w:val="22"/>
                <w:szCs w:val="22"/>
                <w:lang w:eastAsia="en-US"/>
              </w:rPr>
            </w:pPr>
            <w:r w:rsidRPr="00226711">
              <w:rPr>
                <w:rFonts w:ascii="Arial" w:eastAsia="Arial" w:hAnsi="Arial" w:cs="Arial"/>
                <w:sz w:val="22"/>
                <w:szCs w:val="22"/>
                <w:lang w:eastAsia="en-US"/>
              </w:rPr>
              <w:t>1</w:t>
            </w:r>
          </w:p>
        </w:tc>
      </w:tr>
      <w:tr w:rsidR="00226711" w:rsidRPr="00226711" w14:paraId="4EE221C3" w14:textId="77777777" w:rsidTr="00F3597D">
        <w:trPr>
          <w:trHeight w:val="50"/>
        </w:trPr>
        <w:tc>
          <w:tcPr>
            <w:tcW w:w="2586" w:type="dxa"/>
          </w:tcPr>
          <w:p w14:paraId="3BAB2BD0" w14:textId="77777777" w:rsidR="00226711" w:rsidRPr="00226711" w:rsidRDefault="00226711" w:rsidP="00226711">
            <w:pPr>
              <w:spacing w:beforeLines="60" w:before="144" w:after="60"/>
              <w:rPr>
                <w:rFonts w:ascii="Arial" w:eastAsia="Arial" w:hAnsi="Arial" w:cs="Arial"/>
                <w:sz w:val="22"/>
                <w:szCs w:val="22"/>
                <w:lang w:eastAsia="en-US"/>
              </w:rPr>
            </w:pPr>
            <w:r w:rsidRPr="00226711">
              <w:rPr>
                <w:rFonts w:ascii="Arial" w:eastAsia="Arial" w:hAnsi="Arial" w:cs="Arial"/>
                <w:sz w:val="22"/>
                <w:szCs w:val="22"/>
                <w:lang w:eastAsia="en-US"/>
              </w:rPr>
              <w:t xml:space="preserve">Review date </w:t>
            </w:r>
          </w:p>
        </w:tc>
        <w:tc>
          <w:tcPr>
            <w:tcW w:w="6430" w:type="dxa"/>
          </w:tcPr>
          <w:p w14:paraId="30BC9D0F" w14:textId="77777777" w:rsidR="00226711" w:rsidRPr="00226711" w:rsidRDefault="00226711" w:rsidP="00226711">
            <w:pPr>
              <w:spacing w:beforeLines="60" w:before="144" w:after="60"/>
              <w:rPr>
                <w:rFonts w:ascii="Arial" w:eastAsia="Arial" w:hAnsi="Arial" w:cs="Arial"/>
                <w:sz w:val="22"/>
                <w:szCs w:val="22"/>
                <w:lang w:eastAsia="en-US"/>
              </w:rPr>
            </w:pPr>
            <w:r w:rsidRPr="00226711">
              <w:rPr>
                <w:rFonts w:ascii="Arial" w:eastAsia="Arial" w:hAnsi="Arial" w:cs="Arial"/>
                <w:sz w:val="22"/>
                <w:szCs w:val="22"/>
                <w:lang w:eastAsia="en-US"/>
              </w:rPr>
              <w:t>March 2023</w:t>
            </w:r>
          </w:p>
        </w:tc>
      </w:tr>
    </w:tbl>
    <w:p w14:paraId="54362376" w14:textId="77777777" w:rsidR="00226711" w:rsidRPr="00226711" w:rsidRDefault="00226711" w:rsidP="00226711">
      <w:pPr>
        <w:keepNext/>
        <w:keepLines/>
        <w:spacing w:line="259" w:lineRule="auto"/>
        <w:ind w:right="6"/>
        <w:outlineLvl w:val="1"/>
        <w:rPr>
          <w:rFonts w:ascii="Arial" w:eastAsia="Arial" w:hAnsi="Arial" w:cs="Arial"/>
          <w:b/>
          <w:color w:val="000000"/>
          <w:sz w:val="28"/>
          <w:szCs w:val="22"/>
          <w:u w:val="single" w:color="000000"/>
          <w:lang w:eastAsia="zh-TW"/>
        </w:rPr>
      </w:pPr>
    </w:p>
    <w:p w14:paraId="3BFB35BE" w14:textId="1C1EFF97" w:rsidR="00226711" w:rsidRPr="00226711" w:rsidRDefault="00226711" w:rsidP="00226711">
      <w:pPr>
        <w:spacing w:after="160" w:line="259" w:lineRule="auto"/>
        <w:rPr>
          <w:rFonts w:ascii="Arial" w:eastAsia="Arial" w:hAnsi="Arial" w:cs="Arial"/>
          <w:b/>
          <w:bCs/>
          <w:color w:val="000000"/>
          <w:szCs w:val="22"/>
          <w:lang w:eastAsia="zh-TW"/>
        </w:rPr>
      </w:pPr>
      <w:r w:rsidRPr="00226711">
        <w:rPr>
          <w:rFonts w:ascii="Arial" w:eastAsia="Arial" w:hAnsi="Arial" w:cs="Arial"/>
          <w:b/>
          <w:bCs/>
          <w:color w:val="000000"/>
          <w:szCs w:val="22"/>
          <w:lang w:eastAsia="zh-TW"/>
        </w:rPr>
        <w:t xml:space="preserve">Introduction </w:t>
      </w:r>
    </w:p>
    <w:p w14:paraId="2F4985A1" w14:textId="77777777" w:rsidR="00226711" w:rsidRPr="00226711" w:rsidRDefault="00226711" w:rsidP="00226711">
      <w:pPr>
        <w:spacing w:line="259" w:lineRule="auto"/>
        <w:rPr>
          <w:rFonts w:ascii="Arial" w:eastAsia="Arial" w:hAnsi="Arial" w:cs="Arial"/>
          <w:color w:val="000000"/>
          <w:szCs w:val="22"/>
          <w:lang w:eastAsia="zh-TW"/>
        </w:rPr>
      </w:pPr>
      <w:r w:rsidRPr="00226711">
        <w:rPr>
          <w:rFonts w:ascii="Arial" w:eastAsia="Arial" w:hAnsi="Arial" w:cs="Arial"/>
          <w:color w:val="000000"/>
          <w:szCs w:val="22"/>
          <w:lang w:eastAsia="zh-TW"/>
        </w:rPr>
        <w:t xml:space="preserve"> </w:t>
      </w:r>
    </w:p>
    <w:p w14:paraId="32982F88" w14:textId="77777777" w:rsidR="00226711" w:rsidRPr="00226711" w:rsidRDefault="00226711" w:rsidP="00226711">
      <w:pPr>
        <w:spacing w:after="5" w:line="249" w:lineRule="auto"/>
        <w:ind w:left="-5" w:right="6" w:hanging="10"/>
        <w:rPr>
          <w:rFonts w:ascii="Arial" w:eastAsia="Arial" w:hAnsi="Arial" w:cs="Arial"/>
          <w:color w:val="000000"/>
          <w:szCs w:val="22"/>
          <w:lang w:eastAsia="zh-TW"/>
        </w:rPr>
      </w:pPr>
      <w:r w:rsidRPr="00226711">
        <w:rPr>
          <w:rFonts w:ascii="Arial" w:eastAsia="Arial" w:hAnsi="Arial" w:cs="Arial"/>
          <w:color w:val="000000"/>
          <w:szCs w:val="22"/>
          <w:lang w:eastAsia="zh-TW"/>
        </w:rPr>
        <w:t xml:space="preserve">NHSN recognises that individuals (which includes volunteers, members, employees, contractors. work placements, users of our heritage assets and NHSN activities) are entitled to be treated with dignity and respect and not to be subjected to any form of undignified, humiliating, offensive or intimidating behaviour.   </w:t>
      </w:r>
    </w:p>
    <w:p w14:paraId="1364372C" w14:textId="77777777" w:rsidR="00226711" w:rsidRPr="00226711" w:rsidRDefault="00226711" w:rsidP="00226711">
      <w:pPr>
        <w:spacing w:line="259" w:lineRule="auto"/>
        <w:rPr>
          <w:rFonts w:ascii="Arial" w:eastAsia="Arial" w:hAnsi="Arial" w:cs="Arial"/>
          <w:color w:val="000000"/>
          <w:szCs w:val="22"/>
          <w:lang w:eastAsia="zh-TW"/>
        </w:rPr>
      </w:pPr>
      <w:r w:rsidRPr="00226711">
        <w:rPr>
          <w:rFonts w:ascii="Arial" w:eastAsia="Arial" w:hAnsi="Arial" w:cs="Arial"/>
          <w:color w:val="000000"/>
          <w:szCs w:val="22"/>
          <w:lang w:eastAsia="zh-TW"/>
        </w:rPr>
        <w:t xml:space="preserve"> </w:t>
      </w:r>
    </w:p>
    <w:p w14:paraId="06A54065" w14:textId="77777777" w:rsidR="00226711" w:rsidRPr="00226711" w:rsidRDefault="00226711" w:rsidP="00226711">
      <w:pPr>
        <w:spacing w:after="5" w:line="249" w:lineRule="auto"/>
        <w:ind w:left="-5" w:right="6" w:hanging="10"/>
        <w:rPr>
          <w:rFonts w:ascii="Arial" w:eastAsia="Arial" w:hAnsi="Arial" w:cs="Arial"/>
          <w:color w:val="000000"/>
          <w:szCs w:val="22"/>
          <w:lang w:eastAsia="zh-TW"/>
        </w:rPr>
      </w:pPr>
      <w:r w:rsidRPr="00226711">
        <w:rPr>
          <w:rFonts w:ascii="Arial" w:eastAsia="Arial" w:hAnsi="Arial" w:cs="Arial"/>
          <w:color w:val="000000"/>
          <w:szCs w:val="22"/>
          <w:lang w:eastAsia="zh-TW"/>
        </w:rPr>
        <w:t xml:space="preserve">NHSN also recognises that a workplace environment that is free from intimidation encourages individuals to contribute more effectively to organisational success and to achieve higher levels of job satisfaction and efficiency.  Harassment and other forms of intimidating behaviour can lead to low morale, stress, anxiety and sickness.  When these types of incidents occur, they can also result in damage to NHSN’s public image. </w:t>
      </w:r>
    </w:p>
    <w:p w14:paraId="0CA41905" w14:textId="77777777" w:rsidR="00226711" w:rsidRPr="00226711" w:rsidRDefault="00226711" w:rsidP="00226711">
      <w:pPr>
        <w:spacing w:line="259" w:lineRule="auto"/>
        <w:rPr>
          <w:rFonts w:ascii="Arial" w:eastAsia="Arial" w:hAnsi="Arial" w:cs="Arial"/>
          <w:color w:val="000000"/>
          <w:szCs w:val="22"/>
          <w:lang w:eastAsia="zh-TW"/>
        </w:rPr>
      </w:pPr>
      <w:r w:rsidRPr="00226711">
        <w:rPr>
          <w:rFonts w:ascii="Arial" w:eastAsia="Arial" w:hAnsi="Arial" w:cs="Arial"/>
          <w:color w:val="000000"/>
          <w:szCs w:val="22"/>
          <w:lang w:eastAsia="zh-TW"/>
        </w:rPr>
        <w:t xml:space="preserve"> </w:t>
      </w:r>
    </w:p>
    <w:p w14:paraId="0E607C62" w14:textId="77777777" w:rsidR="00226711" w:rsidRPr="00226711" w:rsidRDefault="00226711" w:rsidP="00226711">
      <w:pPr>
        <w:spacing w:after="5" w:line="249" w:lineRule="auto"/>
        <w:ind w:left="-5" w:right="6" w:hanging="10"/>
        <w:rPr>
          <w:rFonts w:ascii="Arial" w:eastAsia="Arial" w:hAnsi="Arial" w:cs="Arial"/>
          <w:color w:val="000000"/>
          <w:szCs w:val="22"/>
          <w:lang w:eastAsia="zh-TW"/>
        </w:rPr>
      </w:pPr>
      <w:r w:rsidRPr="00226711">
        <w:rPr>
          <w:rFonts w:ascii="Arial" w:eastAsia="Arial" w:hAnsi="Arial" w:cs="Arial"/>
          <w:color w:val="000000"/>
          <w:szCs w:val="22"/>
          <w:lang w:eastAsia="zh-TW"/>
        </w:rPr>
        <w:t>Individuals are encouraged to report any instance of harassment or intimidating behaviour to which they are subjected, in the knowledge that their complaint will be treated seriously. This should be done to their line manager or one of the Trustees.</w:t>
      </w:r>
    </w:p>
    <w:p w14:paraId="26906B7C" w14:textId="77777777" w:rsidR="00226711" w:rsidRPr="00226711" w:rsidRDefault="00226711" w:rsidP="00226711">
      <w:pPr>
        <w:spacing w:after="5" w:line="249" w:lineRule="auto"/>
        <w:ind w:left="-5" w:right="6" w:hanging="10"/>
        <w:rPr>
          <w:rFonts w:ascii="Arial" w:eastAsia="Arial" w:hAnsi="Arial" w:cs="Arial"/>
          <w:color w:val="000000"/>
          <w:szCs w:val="22"/>
          <w:lang w:eastAsia="zh-TW"/>
        </w:rPr>
      </w:pPr>
    </w:p>
    <w:p w14:paraId="0D782A26" w14:textId="77777777" w:rsidR="00226711" w:rsidRPr="00226711" w:rsidRDefault="00226711" w:rsidP="00226711">
      <w:pPr>
        <w:spacing w:after="52" w:line="259" w:lineRule="auto"/>
        <w:rPr>
          <w:rFonts w:ascii="Arial" w:eastAsia="Arial" w:hAnsi="Arial" w:cs="Arial"/>
          <w:b/>
          <w:bCs/>
          <w:color w:val="000000"/>
          <w:szCs w:val="22"/>
          <w:lang w:eastAsia="zh-TW"/>
        </w:rPr>
      </w:pPr>
      <w:r w:rsidRPr="00226711">
        <w:rPr>
          <w:rFonts w:ascii="Arial" w:eastAsia="Arial" w:hAnsi="Arial" w:cs="Arial"/>
          <w:b/>
          <w:bCs/>
          <w:color w:val="000000"/>
          <w:szCs w:val="22"/>
          <w:lang w:eastAsia="zh-TW"/>
        </w:rPr>
        <w:t xml:space="preserve">Legal Framework  </w:t>
      </w:r>
    </w:p>
    <w:p w14:paraId="55F5ACD3" w14:textId="77777777" w:rsidR="00226711" w:rsidRPr="00226711" w:rsidRDefault="00226711" w:rsidP="00226711">
      <w:pPr>
        <w:spacing w:line="259" w:lineRule="auto"/>
        <w:rPr>
          <w:rFonts w:ascii="Arial" w:eastAsia="Arial" w:hAnsi="Arial" w:cs="Arial"/>
          <w:color w:val="000000"/>
          <w:szCs w:val="22"/>
          <w:lang w:eastAsia="zh-TW"/>
        </w:rPr>
      </w:pPr>
      <w:r w:rsidRPr="00226711">
        <w:rPr>
          <w:rFonts w:ascii="Arial" w:eastAsia="Arial" w:hAnsi="Arial" w:cs="Arial"/>
          <w:color w:val="000000"/>
          <w:szCs w:val="22"/>
          <w:lang w:eastAsia="zh-TW"/>
        </w:rPr>
        <w:t xml:space="preserve"> </w:t>
      </w:r>
    </w:p>
    <w:p w14:paraId="4CF3FD42" w14:textId="77777777" w:rsidR="00226711" w:rsidRPr="00226711" w:rsidRDefault="00226711" w:rsidP="00226711">
      <w:pPr>
        <w:spacing w:after="5" w:line="249" w:lineRule="auto"/>
        <w:ind w:left="-5" w:right="6" w:hanging="10"/>
        <w:rPr>
          <w:rFonts w:ascii="Arial" w:eastAsia="Arial" w:hAnsi="Arial" w:cs="Arial"/>
          <w:color w:val="000000"/>
          <w:szCs w:val="22"/>
          <w:lang w:eastAsia="zh-TW"/>
        </w:rPr>
      </w:pPr>
      <w:r w:rsidRPr="00226711">
        <w:rPr>
          <w:rFonts w:ascii="Arial" w:eastAsia="Arial" w:hAnsi="Arial" w:cs="Arial"/>
          <w:color w:val="000000"/>
          <w:szCs w:val="22"/>
          <w:lang w:eastAsia="zh-TW"/>
        </w:rPr>
        <w:t xml:space="preserve">NHSN recognises its legal responsibilities under the Equality Act 2010 and any other relevant current legislation. </w:t>
      </w:r>
    </w:p>
    <w:p w14:paraId="4747A850" w14:textId="77777777" w:rsidR="00226711" w:rsidRPr="00226711" w:rsidRDefault="00226711" w:rsidP="00226711">
      <w:pPr>
        <w:spacing w:after="5" w:line="249" w:lineRule="auto"/>
        <w:ind w:left="-5" w:right="6" w:hanging="10"/>
        <w:rPr>
          <w:rFonts w:ascii="Arial" w:eastAsia="Arial" w:hAnsi="Arial" w:cs="Arial"/>
          <w:color w:val="000000"/>
          <w:szCs w:val="22"/>
          <w:lang w:eastAsia="zh-TW"/>
        </w:rPr>
      </w:pPr>
    </w:p>
    <w:p w14:paraId="2310EF03" w14:textId="77777777" w:rsidR="00226711" w:rsidRPr="00226711" w:rsidRDefault="00226711" w:rsidP="00226711">
      <w:pPr>
        <w:spacing w:line="259" w:lineRule="auto"/>
        <w:rPr>
          <w:rFonts w:ascii="Arial" w:eastAsia="Arial" w:hAnsi="Arial" w:cs="Arial"/>
          <w:color w:val="000000"/>
          <w:szCs w:val="22"/>
          <w:lang w:eastAsia="zh-TW"/>
        </w:rPr>
      </w:pPr>
      <w:r w:rsidRPr="00226711">
        <w:rPr>
          <w:rFonts w:ascii="Arial" w:eastAsia="Arial" w:hAnsi="Arial" w:cs="Arial"/>
          <w:color w:val="000000"/>
          <w:szCs w:val="22"/>
          <w:lang w:eastAsia="zh-TW"/>
        </w:rPr>
        <w:t xml:space="preserve"> </w:t>
      </w:r>
    </w:p>
    <w:p w14:paraId="5BAE19C9" w14:textId="77777777" w:rsidR="00226711" w:rsidRPr="00226711" w:rsidRDefault="00226711" w:rsidP="00226711">
      <w:pPr>
        <w:keepNext/>
        <w:keepLines/>
        <w:spacing w:after="5" w:line="250" w:lineRule="auto"/>
        <w:ind w:left="-5" w:hanging="10"/>
        <w:outlineLvl w:val="2"/>
        <w:rPr>
          <w:rFonts w:ascii="Arial" w:eastAsia="Arial" w:hAnsi="Arial" w:cs="Arial"/>
          <w:b/>
          <w:i/>
          <w:color w:val="000000"/>
          <w:szCs w:val="22"/>
          <w:lang w:eastAsia="zh-TW"/>
        </w:rPr>
      </w:pPr>
      <w:r w:rsidRPr="00226711">
        <w:rPr>
          <w:rFonts w:ascii="Arial" w:eastAsia="Arial" w:hAnsi="Arial" w:cs="Arial"/>
          <w:b/>
          <w:color w:val="000000"/>
          <w:szCs w:val="22"/>
          <w:lang w:eastAsia="zh-TW"/>
        </w:rPr>
        <w:t xml:space="preserve">Duty of Care </w:t>
      </w:r>
    </w:p>
    <w:p w14:paraId="412009BD" w14:textId="77777777" w:rsidR="00226711" w:rsidRPr="00226711" w:rsidRDefault="00226711" w:rsidP="00226711">
      <w:pPr>
        <w:spacing w:line="259" w:lineRule="auto"/>
        <w:rPr>
          <w:rFonts w:ascii="Arial" w:eastAsia="Arial" w:hAnsi="Arial" w:cs="Arial"/>
          <w:color w:val="000000"/>
          <w:szCs w:val="22"/>
          <w:lang w:eastAsia="zh-TW"/>
        </w:rPr>
      </w:pPr>
      <w:r w:rsidRPr="00226711">
        <w:rPr>
          <w:rFonts w:ascii="Arial" w:eastAsia="Arial" w:hAnsi="Arial" w:cs="Arial"/>
          <w:color w:val="000000"/>
          <w:szCs w:val="22"/>
          <w:lang w:eastAsia="zh-TW"/>
        </w:rPr>
        <w:t xml:space="preserve"> </w:t>
      </w:r>
    </w:p>
    <w:p w14:paraId="052269B6" w14:textId="77777777" w:rsidR="00226711" w:rsidRPr="00226711" w:rsidRDefault="00226711" w:rsidP="00226711">
      <w:pPr>
        <w:spacing w:after="5" w:line="249" w:lineRule="auto"/>
        <w:ind w:left="-5" w:right="6" w:hanging="10"/>
        <w:rPr>
          <w:rFonts w:ascii="Arial" w:eastAsia="Arial" w:hAnsi="Arial" w:cs="Arial"/>
          <w:color w:val="000000"/>
          <w:szCs w:val="22"/>
          <w:lang w:eastAsia="zh-TW"/>
        </w:rPr>
      </w:pPr>
      <w:r w:rsidRPr="00226711">
        <w:rPr>
          <w:rFonts w:ascii="Arial" w:eastAsia="Arial" w:hAnsi="Arial" w:cs="Arial"/>
          <w:color w:val="000000"/>
          <w:szCs w:val="22"/>
          <w:lang w:eastAsia="zh-TW"/>
        </w:rPr>
        <w:t xml:space="preserve">All individuals have a duty of care to ensure that the policy is implemented and understood.  All individuals will be encouraged to challenge all forms of harassment and to uphold NHSN’s commitment to this Equity Policy. </w:t>
      </w:r>
    </w:p>
    <w:p w14:paraId="143E1AA0" w14:textId="77777777" w:rsidR="00226711" w:rsidRPr="00226711" w:rsidRDefault="00226711" w:rsidP="00226711">
      <w:pPr>
        <w:spacing w:line="259" w:lineRule="auto"/>
        <w:rPr>
          <w:rFonts w:ascii="Arial" w:eastAsia="Arial" w:hAnsi="Arial" w:cs="Arial"/>
          <w:color w:val="000000"/>
          <w:szCs w:val="22"/>
          <w:lang w:eastAsia="zh-TW"/>
        </w:rPr>
      </w:pPr>
      <w:r w:rsidRPr="00226711">
        <w:rPr>
          <w:rFonts w:ascii="Arial" w:eastAsia="Arial" w:hAnsi="Arial" w:cs="Arial"/>
          <w:color w:val="000000"/>
          <w:szCs w:val="22"/>
          <w:lang w:eastAsia="zh-TW"/>
        </w:rPr>
        <w:t xml:space="preserve"> </w:t>
      </w:r>
    </w:p>
    <w:p w14:paraId="2D9025BF" w14:textId="77777777" w:rsidR="00226711" w:rsidRPr="00226711" w:rsidRDefault="00226711" w:rsidP="00226711">
      <w:pPr>
        <w:spacing w:line="259" w:lineRule="auto"/>
        <w:rPr>
          <w:rFonts w:ascii="Arial" w:eastAsia="Arial" w:hAnsi="Arial" w:cs="Arial"/>
          <w:color w:val="000000"/>
          <w:szCs w:val="22"/>
          <w:lang w:eastAsia="zh-TW"/>
        </w:rPr>
      </w:pPr>
      <w:r w:rsidRPr="00226711">
        <w:rPr>
          <w:rFonts w:ascii="Arial" w:eastAsia="Arial" w:hAnsi="Arial" w:cs="Arial"/>
          <w:b/>
          <w:color w:val="000000"/>
          <w:szCs w:val="22"/>
          <w:lang w:eastAsia="zh-TW"/>
        </w:rPr>
        <w:t xml:space="preserve"> </w:t>
      </w:r>
    </w:p>
    <w:p w14:paraId="0E04DE04" w14:textId="77777777" w:rsidR="00226711" w:rsidRPr="00226711" w:rsidRDefault="00226711" w:rsidP="00226711">
      <w:pPr>
        <w:keepNext/>
        <w:keepLines/>
        <w:spacing w:after="5" w:line="250" w:lineRule="auto"/>
        <w:ind w:left="-5" w:hanging="10"/>
        <w:outlineLvl w:val="2"/>
        <w:rPr>
          <w:rFonts w:ascii="Arial" w:eastAsia="Arial" w:hAnsi="Arial" w:cs="Arial"/>
          <w:b/>
          <w:i/>
          <w:color w:val="000000"/>
          <w:szCs w:val="22"/>
          <w:lang w:eastAsia="zh-TW"/>
        </w:rPr>
      </w:pPr>
      <w:r w:rsidRPr="00226711">
        <w:rPr>
          <w:rFonts w:ascii="Arial" w:eastAsia="Arial" w:hAnsi="Arial" w:cs="Arial"/>
          <w:b/>
          <w:color w:val="000000"/>
          <w:szCs w:val="22"/>
          <w:lang w:eastAsia="zh-TW"/>
        </w:rPr>
        <w:t xml:space="preserve">Recruitment </w:t>
      </w:r>
    </w:p>
    <w:p w14:paraId="6BC5F9D2" w14:textId="77777777" w:rsidR="00226711" w:rsidRPr="00226711" w:rsidRDefault="00226711" w:rsidP="00226711">
      <w:pPr>
        <w:spacing w:line="259" w:lineRule="auto"/>
        <w:rPr>
          <w:rFonts w:ascii="Arial" w:eastAsia="Arial" w:hAnsi="Arial" w:cs="Arial"/>
          <w:color w:val="000000"/>
          <w:szCs w:val="22"/>
          <w:lang w:eastAsia="zh-TW"/>
        </w:rPr>
      </w:pPr>
      <w:r w:rsidRPr="00226711">
        <w:rPr>
          <w:rFonts w:ascii="Arial" w:eastAsia="Arial" w:hAnsi="Arial" w:cs="Arial"/>
          <w:color w:val="000000"/>
          <w:szCs w:val="22"/>
          <w:lang w:eastAsia="zh-TW"/>
        </w:rPr>
        <w:t xml:space="preserve"> </w:t>
      </w:r>
    </w:p>
    <w:p w14:paraId="250DDA3D" w14:textId="77777777" w:rsidR="00226711" w:rsidRPr="00226711" w:rsidRDefault="00226711" w:rsidP="00226711">
      <w:pPr>
        <w:spacing w:after="5" w:line="249" w:lineRule="auto"/>
        <w:ind w:left="-5" w:right="6" w:hanging="10"/>
        <w:rPr>
          <w:rFonts w:ascii="Arial" w:eastAsia="Arial" w:hAnsi="Arial" w:cs="Arial"/>
          <w:color w:val="000000"/>
          <w:szCs w:val="22"/>
          <w:lang w:eastAsia="zh-TW"/>
        </w:rPr>
      </w:pPr>
      <w:r w:rsidRPr="00226711">
        <w:rPr>
          <w:rFonts w:ascii="Arial" w:eastAsia="Arial" w:hAnsi="Arial" w:cs="Arial"/>
          <w:color w:val="000000"/>
          <w:szCs w:val="22"/>
          <w:lang w:eastAsia="zh-TW"/>
        </w:rPr>
        <w:t xml:space="preserve">NHSN aims to recruit on a fair and non-discriminatory basis.  All applications will be welcome and will be considered on the relative merits of the applicant against the job and/or person specification for the position regardless of colour, race, nationality, ethnic origin, gender, marital status, disability, age, sexual orientation or </w:t>
      </w:r>
      <w:r w:rsidRPr="00226711">
        <w:rPr>
          <w:rFonts w:ascii="Arial" w:eastAsia="Arial" w:hAnsi="Arial" w:cs="Arial"/>
          <w:color w:val="0B0C0C"/>
          <w:lang w:eastAsia="zh-TW"/>
        </w:rPr>
        <w:t xml:space="preserve">offending background. </w:t>
      </w:r>
    </w:p>
    <w:p w14:paraId="1F7A0DD6" w14:textId="77777777" w:rsidR="00226711" w:rsidRPr="00226711" w:rsidRDefault="00226711" w:rsidP="00226711">
      <w:pPr>
        <w:spacing w:line="259" w:lineRule="auto"/>
        <w:rPr>
          <w:rFonts w:ascii="Arial" w:eastAsia="Arial" w:hAnsi="Arial" w:cs="Arial"/>
          <w:color w:val="000000"/>
          <w:szCs w:val="22"/>
          <w:lang w:eastAsia="zh-TW"/>
        </w:rPr>
      </w:pPr>
      <w:r w:rsidRPr="00226711">
        <w:rPr>
          <w:rFonts w:ascii="Arial" w:eastAsia="Arial" w:hAnsi="Arial" w:cs="Arial"/>
          <w:color w:val="000000"/>
          <w:szCs w:val="22"/>
          <w:lang w:eastAsia="zh-TW"/>
        </w:rPr>
        <w:t xml:space="preserve"> </w:t>
      </w:r>
    </w:p>
    <w:p w14:paraId="28717CA5" w14:textId="77777777" w:rsidR="00226711" w:rsidRPr="00226711" w:rsidRDefault="00226711" w:rsidP="00226711">
      <w:pPr>
        <w:spacing w:after="5" w:line="249" w:lineRule="auto"/>
        <w:ind w:left="-5" w:right="6" w:hanging="10"/>
        <w:rPr>
          <w:rFonts w:ascii="Arial" w:eastAsia="Arial" w:hAnsi="Arial" w:cs="Arial"/>
          <w:color w:val="000000"/>
          <w:szCs w:val="22"/>
          <w:lang w:eastAsia="zh-TW"/>
        </w:rPr>
      </w:pPr>
      <w:r w:rsidRPr="00226711">
        <w:rPr>
          <w:rFonts w:ascii="Arial" w:eastAsia="Arial" w:hAnsi="Arial" w:cs="Arial"/>
          <w:color w:val="000000"/>
          <w:szCs w:val="22"/>
          <w:lang w:eastAsia="zh-TW"/>
        </w:rPr>
        <w:t>Job specifications will only include criteria, which are objectively required for the duties and responsibilities of the vacancy.  If there is a genuine and lawful reason for limiting a vacancy to a particular group, this will be clearly stated, and the grounds for it given on any advertisement.  NHSN operates the following code of practice when recruiting: NHSN will:</w:t>
      </w:r>
    </w:p>
    <w:p w14:paraId="24C79EBC" w14:textId="77777777" w:rsidR="00226711" w:rsidRPr="00226711" w:rsidRDefault="00226711" w:rsidP="00226711">
      <w:pPr>
        <w:spacing w:after="5" w:line="249" w:lineRule="auto"/>
        <w:ind w:left="-5" w:right="6" w:hanging="10"/>
        <w:rPr>
          <w:rFonts w:ascii="Arial" w:eastAsia="Arial" w:hAnsi="Arial" w:cs="Arial"/>
          <w:color w:val="0B0C0C"/>
          <w:lang w:eastAsia="zh-TW"/>
        </w:rPr>
      </w:pPr>
    </w:p>
    <w:p w14:paraId="19214F24" w14:textId="77777777" w:rsidR="00226711" w:rsidRPr="00226711" w:rsidRDefault="00226711" w:rsidP="00226711">
      <w:pPr>
        <w:numPr>
          <w:ilvl w:val="0"/>
          <w:numId w:val="15"/>
        </w:numPr>
        <w:shd w:val="clear" w:color="auto" w:fill="FFFFFF"/>
        <w:spacing w:after="5" w:line="249" w:lineRule="auto"/>
        <w:ind w:left="1020"/>
        <w:rPr>
          <w:rFonts w:ascii="Arial" w:eastAsia="Times New Roman" w:hAnsi="Arial" w:cs="Arial"/>
          <w:color w:val="0B0C0C"/>
          <w:lang w:eastAsia="en-GB"/>
        </w:rPr>
      </w:pPr>
      <w:r w:rsidRPr="00226711">
        <w:rPr>
          <w:rFonts w:ascii="Arial" w:eastAsia="Times New Roman" w:hAnsi="Arial" w:cs="Arial"/>
          <w:color w:val="0B0C0C"/>
          <w:lang w:eastAsia="en-GB"/>
        </w:rPr>
        <w:lastRenderedPageBreak/>
        <w:t xml:space="preserve">Only ask an individual to provide details of convictions and cautions that we are legally entitled to know about and where a Disclosure and Barring Service (DBS) certificate at either standard or enhanced level can legally be requested. </w:t>
      </w:r>
    </w:p>
    <w:p w14:paraId="2DE5DE70" w14:textId="77777777" w:rsidR="00226711" w:rsidRPr="00226711" w:rsidRDefault="00226711" w:rsidP="00226711">
      <w:pPr>
        <w:numPr>
          <w:ilvl w:val="0"/>
          <w:numId w:val="15"/>
        </w:numPr>
        <w:shd w:val="clear" w:color="auto" w:fill="FFFFFF"/>
        <w:spacing w:after="5" w:line="249" w:lineRule="auto"/>
        <w:ind w:left="1020"/>
        <w:rPr>
          <w:rFonts w:ascii="Arial" w:eastAsia="Times New Roman" w:hAnsi="Arial" w:cs="Arial"/>
          <w:color w:val="0B0C0C"/>
          <w:lang w:eastAsia="en-GB"/>
        </w:rPr>
      </w:pPr>
      <w:r w:rsidRPr="00226711">
        <w:rPr>
          <w:rFonts w:ascii="Arial" w:eastAsia="Times New Roman" w:hAnsi="Arial" w:cs="Arial"/>
          <w:color w:val="0B0C0C"/>
          <w:lang w:eastAsia="en-GB"/>
        </w:rPr>
        <w:t>NHSN will only ask an individual about convictions and cautions that are not protected.</w:t>
      </w:r>
    </w:p>
    <w:p w14:paraId="669337AA" w14:textId="77777777" w:rsidR="00226711" w:rsidRPr="00226711" w:rsidRDefault="00226711" w:rsidP="00226711">
      <w:pPr>
        <w:numPr>
          <w:ilvl w:val="0"/>
          <w:numId w:val="15"/>
        </w:numPr>
        <w:shd w:val="clear" w:color="auto" w:fill="FFFFFF"/>
        <w:spacing w:after="5" w:line="249" w:lineRule="auto"/>
        <w:ind w:left="1020"/>
        <w:rPr>
          <w:rFonts w:ascii="Arial" w:eastAsia="Times New Roman" w:hAnsi="Arial" w:cs="Arial"/>
          <w:color w:val="0B0C0C"/>
          <w:lang w:eastAsia="en-GB"/>
        </w:rPr>
      </w:pPr>
      <w:r w:rsidRPr="00226711">
        <w:rPr>
          <w:rFonts w:ascii="Arial" w:eastAsia="Times New Roman" w:hAnsi="Arial" w:cs="Arial"/>
          <w:color w:val="0B0C0C"/>
          <w:lang w:eastAsia="en-GB"/>
        </w:rPr>
        <w:t>Actively promote equality of opportunity for all with the right mix of talent, skills and potential and welcomes applications from a wide range of candidates, including those with criminal records.</w:t>
      </w:r>
    </w:p>
    <w:p w14:paraId="38CB71D0" w14:textId="77777777" w:rsidR="00226711" w:rsidRPr="00226711" w:rsidRDefault="00226711" w:rsidP="00226711">
      <w:pPr>
        <w:numPr>
          <w:ilvl w:val="0"/>
          <w:numId w:val="15"/>
        </w:numPr>
        <w:shd w:val="clear" w:color="auto" w:fill="FFFFFF"/>
        <w:spacing w:after="5" w:line="249" w:lineRule="auto"/>
        <w:ind w:left="1020"/>
        <w:rPr>
          <w:rFonts w:ascii="Arial" w:eastAsia="Times New Roman" w:hAnsi="Arial" w:cs="Arial"/>
          <w:color w:val="0B0C0C"/>
          <w:lang w:eastAsia="en-GB"/>
        </w:rPr>
      </w:pPr>
      <w:r w:rsidRPr="00226711">
        <w:rPr>
          <w:rFonts w:ascii="Arial" w:eastAsia="Times New Roman" w:hAnsi="Arial" w:cs="Arial"/>
          <w:color w:val="0B0C0C"/>
          <w:lang w:eastAsia="en-GB"/>
        </w:rPr>
        <w:t>Ensure all candidates for interview are selected based on their skills, qualifications and experience.</w:t>
      </w:r>
    </w:p>
    <w:p w14:paraId="6FDA1878" w14:textId="77777777" w:rsidR="00226711" w:rsidRPr="00226711" w:rsidRDefault="00226711" w:rsidP="00226711">
      <w:pPr>
        <w:numPr>
          <w:ilvl w:val="0"/>
          <w:numId w:val="15"/>
        </w:numPr>
        <w:shd w:val="clear" w:color="auto" w:fill="FFFFFF"/>
        <w:spacing w:after="5" w:line="249" w:lineRule="auto"/>
        <w:ind w:left="1020"/>
        <w:rPr>
          <w:rFonts w:ascii="Arial" w:eastAsia="Times New Roman" w:hAnsi="Arial" w:cs="Arial"/>
          <w:color w:val="0B0C0C"/>
          <w:lang w:eastAsia="en-GB"/>
        </w:rPr>
      </w:pPr>
      <w:r w:rsidRPr="00226711">
        <w:rPr>
          <w:rFonts w:ascii="Arial" w:eastAsia="Times New Roman" w:hAnsi="Arial" w:cs="Arial"/>
          <w:color w:val="0B0C0C"/>
          <w:lang w:eastAsia="en-GB"/>
        </w:rPr>
        <w:t>Only apply for a criminal record check after a thorough risk assessment has indicated that one is both proportionate and relevant to the position concerned. For those positions where a criminal record check is identified as necessary, all application forms, job adverts and recruitment briefs will state that an application for a DBS certificate will be submitted when the individual is offered the position.</w:t>
      </w:r>
    </w:p>
    <w:p w14:paraId="1CE9A09E" w14:textId="77777777" w:rsidR="00226711" w:rsidRPr="00226711" w:rsidRDefault="00226711" w:rsidP="00226711">
      <w:pPr>
        <w:numPr>
          <w:ilvl w:val="0"/>
          <w:numId w:val="15"/>
        </w:numPr>
        <w:shd w:val="clear" w:color="auto" w:fill="FFFFFF"/>
        <w:spacing w:after="5" w:line="249" w:lineRule="auto"/>
        <w:ind w:left="1020"/>
        <w:rPr>
          <w:rFonts w:ascii="Arial" w:eastAsia="Times New Roman" w:hAnsi="Arial" w:cs="Arial"/>
          <w:color w:val="0B0C0C"/>
          <w:lang w:eastAsia="en-GB"/>
        </w:rPr>
      </w:pPr>
      <w:r w:rsidRPr="00226711">
        <w:rPr>
          <w:rFonts w:ascii="Arial" w:eastAsia="Times New Roman" w:hAnsi="Arial" w:cs="Arial"/>
          <w:color w:val="0B0C0C"/>
          <w:lang w:eastAsia="en-GB"/>
        </w:rPr>
        <w:t>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49C38BF7" w14:textId="77777777" w:rsidR="00226711" w:rsidRPr="00226711" w:rsidRDefault="00226711" w:rsidP="00226711">
      <w:pPr>
        <w:numPr>
          <w:ilvl w:val="0"/>
          <w:numId w:val="15"/>
        </w:numPr>
        <w:shd w:val="clear" w:color="auto" w:fill="FFFFFF"/>
        <w:spacing w:after="5" w:line="249" w:lineRule="auto"/>
        <w:ind w:left="1020"/>
        <w:rPr>
          <w:rFonts w:ascii="Arial" w:eastAsia="Times New Roman" w:hAnsi="Arial" w:cs="Arial"/>
          <w:color w:val="0B0C0C"/>
          <w:lang w:eastAsia="en-GB"/>
        </w:rPr>
      </w:pPr>
      <w:r w:rsidRPr="00226711">
        <w:rPr>
          <w:rFonts w:ascii="Arial" w:eastAsia="Times New Roman" w:hAnsi="Arial" w:cs="Arial"/>
          <w:color w:val="0B0C0C"/>
          <w:lang w:eastAsia="en-GB"/>
        </w:rPr>
        <w:t>Make every subject of a criminal record check submitted to DBS aware of the existence of the government</w:t>
      </w:r>
      <w:r w:rsidRPr="00226711">
        <w:rPr>
          <w:rFonts w:ascii="Arial" w:eastAsia="Times New Roman" w:hAnsi="Arial" w:cs="Arial"/>
          <w:lang w:eastAsia="en-GB"/>
        </w:rPr>
        <w:t xml:space="preserve"> </w:t>
      </w:r>
      <w:hyperlink r:id="rId12" w:history="1">
        <w:r w:rsidRPr="00226711">
          <w:rPr>
            <w:rFonts w:ascii="Arial" w:eastAsia="Times New Roman" w:hAnsi="Arial" w:cs="Arial"/>
            <w:lang w:eastAsia="en-GB"/>
          </w:rPr>
          <w:t>code of practice</w:t>
        </w:r>
      </w:hyperlink>
      <w:r w:rsidRPr="00226711">
        <w:rPr>
          <w:rFonts w:ascii="Arial" w:eastAsia="Times New Roman" w:hAnsi="Arial" w:cs="Arial"/>
          <w:color w:val="0B0C0C"/>
          <w:lang w:eastAsia="en-GB"/>
        </w:rPr>
        <w:t> and make a copy available on request</w:t>
      </w:r>
    </w:p>
    <w:p w14:paraId="6DDD4FE7" w14:textId="77777777" w:rsidR="00226711" w:rsidRPr="00226711" w:rsidRDefault="00226711" w:rsidP="00226711">
      <w:pPr>
        <w:numPr>
          <w:ilvl w:val="0"/>
          <w:numId w:val="15"/>
        </w:numPr>
        <w:shd w:val="clear" w:color="auto" w:fill="FFFFFF"/>
        <w:spacing w:after="5" w:line="249" w:lineRule="auto"/>
        <w:ind w:left="1020"/>
        <w:rPr>
          <w:rFonts w:ascii="Arial" w:eastAsia="Times New Roman" w:hAnsi="Arial" w:cs="Arial"/>
          <w:color w:val="0B0C0C"/>
          <w:lang w:eastAsia="en-GB"/>
        </w:rPr>
      </w:pPr>
      <w:r w:rsidRPr="00226711">
        <w:rPr>
          <w:rFonts w:ascii="Arial" w:eastAsia="Times New Roman" w:hAnsi="Arial" w:cs="Arial"/>
          <w:color w:val="0B0C0C"/>
          <w:lang w:eastAsia="en-GB"/>
        </w:rPr>
        <w:t>Discuss any matter revealed on a DBS certificate with the individual seeking the position, before withdrawing a conditional offer of employment.</w:t>
      </w:r>
    </w:p>
    <w:p w14:paraId="5E4F5491" w14:textId="77777777" w:rsidR="00226711" w:rsidRPr="00226711" w:rsidRDefault="00226711" w:rsidP="00226711">
      <w:pPr>
        <w:spacing w:after="5" w:line="249" w:lineRule="auto"/>
        <w:ind w:left="-5" w:right="6" w:hanging="10"/>
        <w:rPr>
          <w:rFonts w:ascii="Arial" w:eastAsia="Arial" w:hAnsi="Arial" w:cs="Arial"/>
          <w:color w:val="000000"/>
          <w:szCs w:val="22"/>
          <w:lang w:eastAsia="zh-TW"/>
        </w:rPr>
      </w:pPr>
    </w:p>
    <w:p w14:paraId="246C1E10" w14:textId="77777777" w:rsidR="00226711" w:rsidRPr="00226711" w:rsidRDefault="00226711" w:rsidP="00226711">
      <w:pPr>
        <w:spacing w:line="259" w:lineRule="auto"/>
        <w:rPr>
          <w:rFonts w:ascii="Arial" w:eastAsia="Arial" w:hAnsi="Arial" w:cs="Arial"/>
          <w:color w:val="000000"/>
          <w:szCs w:val="22"/>
          <w:lang w:eastAsia="zh-TW"/>
        </w:rPr>
      </w:pPr>
      <w:r w:rsidRPr="00226711">
        <w:rPr>
          <w:rFonts w:ascii="Arial" w:eastAsia="Arial" w:hAnsi="Arial" w:cs="Arial"/>
          <w:color w:val="000000"/>
          <w:szCs w:val="22"/>
          <w:lang w:eastAsia="zh-TW"/>
        </w:rPr>
        <w:t xml:space="preserve"> </w:t>
      </w:r>
    </w:p>
    <w:p w14:paraId="62CA080E" w14:textId="77777777" w:rsidR="00226711" w:rsidRPr="00226711" w:rsidRDefault="00226711" w:rsidP="00226711">
      <w:pPr>
        <w:keepNext/>
        <w:keepLines/>
        <w:spacing w:after="5" w:line="250" w:lineRule="auto"/>
        <w:ind w:left="-5" w:hanging="10"/>
        <w:outlineLvl w:val="2"/>
        <w:rPr>
          <w:rFonts w:ascii="Arial" w:eastAsia="Arial" w:hAnsi="Arial" w:cs="Arial"/>
          <w:b/>
          <w:i/>
          <w:color w:val="000000"/>
          <w:szCs w:val="22"/>
          <w:lang w:eastAsia="zh-TW"/>
        </w:rPr>
      </w:pPr>
      <w:r w:rsidRPr="00226711">
        <w:rPr>
          <w:rFonts w:ascii="Arial" w:eastAsia="Arial" w:hAnsi="Arial" w:cs="Arial"/>
          <w:b/>
          <w:color w:val="000000"/>
          <w:szCs w:val="22"/>
          <w:lang w:eastAsia="zh-TW"/>
        </w:rPr>
        <w:t xml:space="preserve">Disability Code of Practice </w:t>
      </w:r>
    </w:p>
    <w:p w14:paraId="7BA3DC6C" w14:textId="77777777" w:rsidR="00226711" w:rsidRPr="00226711" w:rsidRDefault="00226711" w:rsidP="00226711">
      <w:pPr>
        <w:spacing w:line="259" w:lineRule="auto"/>
        <w:rPr>
          <w:rFonts w:ascii="Arial" w:eastAsia="Arial" w:hAnsi="Arial" w:cs="Arial"/>
          <w:color w:val="000000"/>
          <w:szCs w:val="22"/>
          <w:lang w:eastAsia="zh-TW"/>
        </w:rPr>
      </w:pPr>
      <w:r w:rsidRPr="00226711">
        <w:rPr>
          <w:rFonts w:ascii="Arial" w:eastAsia="Arial" w:hAnsi="Arial" w:cs="Arial"/>
          <w:color w:val="000000"/>
          <w:szCs w:val="22"/>
          <w:lang w:eastAsia="zh-TW"/>
        </w:rPr>
        <w:t xml:space="preserve"> </w:t>
      </w:r>
    </w:p>
    <w:p w14:paraId="584C052F" w14:textId="77777777" w:rsidR="00226711" w:rsidRPr="00226711" w:rsidRDefault="00226711" w:rsidP="00226711">
      <w:pPr>
        <w:spacing w:after="5" w:line="249" w:lineRule="auto"/>
        <w:ind w:left="-5" w:right="6" w:hanging="10"/>
        <w:rPr>
          <w:rFonts w:ascii="Arial" w:eastAsia="Arial" w:hAnsi="Arial" w:cs="Arial"/>
          <w:color w:val="000000"/>
          <w:szCs w:val="22"/>
          <w:lang w:eastAsia="zh-TW"/>
        </w:rPr>
      </w:pPr>
      <w:r w:rsidRPr="00226711">
        <w:rPr>
          <w:rFonts w:ascii="Arial" w:eastAsia="Arial" w:hAnsi="Arial" w:cs="Arial"/>
          <w:color w:val="000000"/>
          <w:szCs w:val="22"/>
          <w:lang w:eastAsia="zh-TW"/>
        </w:rPr>
        <w:t xml:space="preserve">NHSN values the contribution of each individual from all sectors of the community.  It also recognises its social, moral and statutory duty to employ people with disabilities and will do all that is practicable to meet this responsibility.  NHSN therefore operates the following code of practice: </w:t>
      </w:r>
    </w:p>
    <w:p w14:paraId="776FAFEA" w14:textId="77777777" w:rsidR="00226711" w:rsidRPr="00226711" w:rsidRDefault="00226711" w:rsidP="00226711">
      <w:pPr>
        <w:spacing w:line="259" w:lineRule="auto"/>
        <w:rPr>
          <w:rFonts w:ascii="Arial" w:eastAsia="Arial" w:hAnsi="Arial" w:cs="Arial"/>
          <w:color w:val="000000"/>
          <w:szCs w:val="22"/>
          <w:lang w:eastAsia="zh-TW"/>
        </w:rPr>
      </w:pPr>
      <w:r w:rsidRPr="00226711">
        <w:rPr>
          <w:rFonts w:ascii="Arial" w:eastAsia="Arial" w:hAnsi="Arial" w:cs="Arial"/>
          <w:color w:val="000000"/>
          <w:szCs w:val="22"/>
          <w:lang w:eastAsia="zh-TW"/>
        </w:rPr>
        <w:t xml:space="preserve"> </w:t>
      </w:r>
    </w:p>
    <w:p w14:paraId="12BCAE07" w14:textId="77777777" w:rsidR="00226711" w:rsidRPr="00226711" w:rsidRDefault="00226711" w:rsidP="00226711">
      <w:pPr>
        <w:numPr>
          <w:ilvl w:val="0"/>
          <w:numId w:val="11"/>
        </w:numPr>
        <w:spacing w:after="5" w:line="249" w:lineRule="auto"/>
        <w:ind w:right="6" w:hanging="283"/>
        <w:rPr>
          <w:rFonts w:ascii="Arial" w:eastAsia="Arial" w:hAnsi="Arial" w:cs="Arial"/>
          <w:color w:val="000000"/>
          <w:szCs w:val="22"/>
          <w:lang w:eastAsia="zh-TW"/>
        </w:rPr>
      </w:pPr>
      <w:r w:rsidRPr="00226711">
        <w:rPr>
          <w:rFonts w:ascii="Arial" w:eastAsia="Arial" w:hAnsi="Arial" w:cs="Arial"/>
          <w:color w:val="000000"/>
          <w:szCs w:val="22"/>
          <w:lang w:eastAsia="zh-TW"/>
        </w:rPr>
        <w:t xml:space="preserve">NHSN will take reasonable steps to ensure that the working environment, working practices and terms and conditions of employment do not prevent disabled people from taking up positions for which they are suitably qualified and, in all other respects, the best person for the job. </w:t>
      </w:r>
    </w:p>
    <w:p w14:paraId="6B6D0C7F" w14:textId="77777777" w:rsidR="00226711" w:rsidRPr="00226711" w:rsidRDefault="00226711" w:rsidP="00226711">
      <w:pPr>
        <w:numPr>
          <w:ilvl w:val="0"/>
          <w:numId w:val="11"/>
        </w:numPr>
        <w:spacing w:after="5" w:line="249" w:lineRule="auto"/>
        <w:ind w:right="6" w:hanging="283"/>
        <w:rPr>
          <w:rFonts w:ascii="Arial" w:eastAsia="Arial" w:hAnsi="Arial" w:cs="Arial"/>
          <w:color w:val="000000"/>
          <w:szCs w:val="22"/>
          <w:lang w:eastAsia="zh-TW"/>
        </w:rPr>
      </w:pPr>
      <w:r w:rsidRPr="00226711">
        <w:rPr>
          <w:rFonts w:ascii="Arial" w:eastAsia="Arial" w:hAnsi="Arial" w:cs="Arial"/>
          <w:color w:val="000000"/>
          <w:szCs w:val="22"/>
          <w:lang w:eastAsia="zh-TW"/>
        </w:rPr>
        <w:t xml:space="preserve">NHSN will make any reasonable adjustments to the working environment, working practices and terms and conditions of employment so as to ensure that no particular disabled person is placed at an unreasonable disadvantage. </w:t>
      </w:r>
    </w:p>
    <w:p w14:paraId="518548B1" w14:textId="77777777" w:rsidR="00226711" w:rsidRPr="00226711" w:rsidRDefault="00226711" w:rsidP="00226711">
      <w:pPr>
        <w:numPr>
          <w:ilvl w:val="0"/>
          <w:numId w:val="11"/>
        </w:numPr>
        <w:spacing w:after="5" w:line="249" w:lineRule="auto"/>
        <w:ind w:right="6" w:hanging="283"/>
        <w:rPr>
          <w:rFonts w:ascii="Arial" w:eastAsia="Arial" w:hAnsi="Arial" w:cs="Arial"/>
          <w:color w:val="000000"/>
          <w:szCs w:val="22"/>
          <w:lang w:eastAsia="zh-TW"/>
        </w:rPr>
      </w:pPr>
      <w:r w:rsidRPr="00226711">
        <w:rPr>
          <w:rFonts w:ascii="Arial" w:eastAsia="Arial" w:hAnsi="Arial" w:cs="Arial"/>
          <w:color w:val="000000"/>
          <w:szCs w:val="22"/>
          <w:lang w:eastAsia="zh-TW"/>
        </w:rPr>
        <w:t xml:space="preserve">Any employee who becomes disabled whilst in employment will be given the appropriate support of NHSN to endeavour to ensure that the employee can maintain or return to a job appropriate to their experience and abilities. </w:t>
      </w:r>
    </w:p>
    <w:p w14:paraId="111174F7" w14:textId="3B30AAE0" w:rsidR="00226711" w:rsidRDefault="00226711">
      <w:pPr>
        <w:spacing w:after="160" w:line="259" w:lineRule="auto"/>
      </w:pPr>
    </w:p>
    <w:sectPr w:rsidR="0022671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168F" w14:textId="77777777" w:rsidR="00357608" w:rsidRDefault="00357608" w:rsidP="00474121">
      <w:r>
        <w:separator/>
      </w:r>
    </w:p>
  </w:endnote>
  <w:endnote w:type="continuationSeparator" w:id="0">
    <w:p w14:paraId="7C4DBA0B" w14:textId="77777777" w:rsidR="00357608" w:rsidRDefault="00357608" w:rsidP="0047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31DE" w14:textId="77777777" w:rsidR="00B061AA" w:rsidRDefault="00B061AA">
    <w:pPr>
      <w:pStyle w:val="Footer"/>
      <w:jc w:val="center"/>
    </w:pPr>
  </w:p>
  <w:p w14:paraId="535C34AC" w14:textId="6A229D9D" w:rsidR="00B061AA" w:rsidRPr="00B061AA" w:rsidRDefault="00B061AA">
    <w:pPr>
      <w:pStyle w:val="Footer"/>
      <w:jc w:val="center"/>
      <w:rPr>
        <w:rFonts w:ascii="Arial" w:hAnsi="Arial" w:cs="Arial"/>
        <w:sz w:val="20"/>
        <w:szCs w:val="20"/>
      </w:rPr>
    </w:pPr>
    <w:r w:rsidRPr="00B061AA">
      <w:rPr>
        <w:rFonts w:ascii="Arial" w:hAnsi="Arial" w:cs="Arial"/>
        <w:sz w:val="20"/>
        <w:szCs w:val="20"/>
      </w:rPr>
      <w:t>Reports for Council 15 March 2022</w:t>
    </w:r>
  </w:p>
  <w:sdt>
    <w:sdtPr>
      <w:rPr>
        <w:rFonts w:ascii="Arial" w:hAnsi="Arial" w:cs="Arial"/>
        <w:sz w:val="20"/>
        <w:szCs w:val="20"/>
      </w:rPr>
      <w:id w:val="1659496932"/>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2B42831F" w14:textId="1521F90D" w:rsidR="00B061AA" w:rsidRPr="00B061AA" w:rsidRDefault="00B061AA">
            <w:pPr>
              <w:pStyle w:val="Footer"/>
              <w:jc w:val="center"/>
              <w:rPr>
                <w:rFonts w:ascii="Arial" w:hAnsi="Arial" w:cs="Arial"/>
                <w:sz w:val="20"/>
                <w:szCs w:val="20"/>
              </w:rPr>
            </w:pPr>
            <w:r w:rsidRPr="00B061AA">
              <w:rPr>
                <w:rFonts w:ascii="Arial" w:hAnsi="Arial" w:cs="Arial"/>
                <w:sz w:val="20"/>
                <w:szCs w:val="20"/>
              </w:rPr>
              <w:t xml:space="preserve">Page </w:t>
            </w:r>
            <w:r w:rsidRPr="00B061AA">
              <w:rPr>
                <w:rFonts w:ascii="Arial" w:hAnsi="Arial" w:cs="Arial"/>
                <w:b/>
                <w:bCs/>
                <w:sz w:val="20"/>
                <w:szCs w:val="20"/>
              </w:rPr>
              <w:fldChar w:fldCharType="begin"/>
            </w:r>
            <w:r w:rsidRPr="00B061AA">
              <w:rPr>
                <w:rFonts w:ascii="Arial" w:hAnsi="Arial" w:cs="Arial"/>
                <w:b/>
                <w:bCs/>
                <w:sz w:val="20"/>
                <w:szCs w:val="20"/>
              </w:rPr>
              <w:instrText xml:space="preserve"> PAGE </w:instrText>
            </w:r>
            <w:r w:rsidRPr="00B061AA">
              <w:rPr>
                <w:rFonts w:ascii="Arial" w:hAnsi="Arial" w:cs="Arial"/>
                <w:b/>
                <w:bCs/>
                <w:sz w:val="20"/>
                <w:szCs w:val="20"/>
              </w:rPr>
              <w:fldChar w:fldCharType="separate"/>
            </w:r>
            <w:r w:rsidRPr="00B061AA">
              <w:rPr>
                <w:rFonts w:ascii="Arial" w:hAnsi="Arial" w:cs="Arial"/>
                <w:b/>
                <w:bCs/>
                <w:noProof/>
                <w:sz w:val="20"/>
                <w:szCs w:val="20"/>
              </w:rPr>
              <w:t>2</w:t>
            </w:r>
            <w:r w:rsidRPr="00B061AA">
              <w:rPr>
                <w:rFonts w:ascii="Arial" w:hAnsi="Arial" w:cs="Arial"/>
                <w:b/>
                <w:bCs/>
                <w:sz w:val="20"/>
                <w:szCs w:val="20"/>
              </w:rPr>
              <w:fldChar w:fldCharType="end"/>
            </w:r>
            <w:r w:rsidRPr="00B061AA">
              <w:rPr>
                <w:rFonts w:ascii="Arial" w:hAnsi="Arial" w:cs="Arial"/>
                <w:sz w:val="20"/>
                <w:szCs w:val="20"/>
              </w:rPr>
              <w:t xml:space="preserve"> of </w:t>
            </w:r>
            <w:r w:rsidRPr="00B061AA">
              <w:rPr>
                <w:rFonts w:ascii="Arial" w:hAnsi="Arial" w:cs="Arial"/>
                <w:b/>
                <w:bCs/>
                <w:sz w:val="20"/>
                <w:szCs w:val="20"/>
              </w:rPr>
              <w:fldChar w:fldCharType="begin"/>
            </w:r>
            <w:r w:rsidRPr="00B061AA">
              <w:rPr>
                <w:rFonts w:ascii="Arial" w:hAnsi="Arial" w:cs="Arial"/>
                <w:b/>
                <w:bCs/>
                <w:sz w:val="20"/>
                <w:szCs w:val="20"/>
              </w:rPr>
              <w:instrText xml:space="preserve"> NUMPAGES  </w:instrText>
            </w:r>
            <w:r w:rsidRPr="00B061AA">
              <w:rPr>
                <w:rFonts w:ascii="Arial" w:hAnsi="Arial" w:cs="Arial"/>
                <w:b/>
                <w:bCs/>
                <w:sz w:val="20"/>
                <w:szCs w:val="20"/>
              </w:rPr>
              <w:fldChar w:fldCharType="separate"/>
            </w:r>
            <w:r w:rsidRPr="00B061AA">
              <w:rPr>
                <w:rFonts w:ascii="Arial" w:hAnsi="Arial" w:cs="Arial"/>
                <w:b/>
                <w:bCs/>
                <w:noProof/>
                <w:sz w:val="20"/>
                <w:szCs w:val="20"/>
              </w:rPr>
              <w:t>2</w:t>
            </w:r>
            <w:r w:rsidRPr="00B061AA">
              <w:rPr>
                <w:rFonts w:ascii="Arial" w:hAnsi="Arial" w:cs="Arial"/>
                <w:b/>
                <w:bCs/>
                <w:sz w:val="20"/>
                <w:szCs w:val="20"/>
              </w:rPr>
              <w:fldChar w:fldCharType="end"/>
            </w:r>
          </w:p>
        </w:sdtContent>
      </w:sdt>
    </w:sdtContent>
  </w:sdt>
  <w:p w14:paraId="67DCE024" w14:textId="77777777" w:rsidR="00B061AA" w:rsidRPr="00B061AA" w:rsidRDefault="00B061AA" w:rsidP="00B061AA">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7468" w14:textId="77777777" w:rsidR="00357608" w:rsidRDefault="00357608" w:rsidP="00474121">
      <w:r>
        <w:separator/>
      </w:r>
    </w:p>
  </w:footnote>
  <w:footnote w:type="continuationSeparator" w:id="0">
    <w:p w14:paraId="61B5B77B" w14:textId="77777777" w:rsidR="00357608" w:rsidRDefault="00357608" w:rsidP="00474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3DB6"/>
    <w:multiLevelType w:val="hybridMultilevel"/>
    <w:tmpl w:val="B44E881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CA014D2"/>
    <w:multiLevelType w:val="hybridMultilevel"/>
    <w:tmpl w:val="D2F2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C5F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E776DF"/>
    <w:multiLevelType w:val="hybridMultilevel"/>
    <w:tmpl w:val="228014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AA59BA"/>
    <w:multiLevelType w:val="hybridMultilevel"/>
    <w:tmpl w:val="E862A5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E0FC9"/>
    <w:multiLevelType w:val="hybridMultilevel"/>
    <w:tmpl w:val="E9D2A2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C07F3B"/>
    <w:multiLevelType w:val="hybridMultilevel"/>
    <w:tmpl w:val="8034E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BD687A"/>
    <w:multiLevelType w:val="hybridMultilevel"/>
    <w:tmpl w:val="9BACC1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4713DC4"/>
    <w:multiLevelType w:val="hybridMultilevel"/>
    <w:tmpl w:val="6BC499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E87155"/>
    <w:multiLevelType w:val="hybridMultilevel"/>
    <w:tmpl w:val="0F8607AA"/>
    <w:lvl w:ilvl="0" w:tplc="50F2C7F8">
      <w:start w:val="1"/>
      <w:numFmt w:val="decimal"/>
      <w:lvlText w:val="%1."/>
      <w:lvlJc w:val="left"/>
      <w:pPr>
        <w:ind w:left="-187" w:hanging="380"/>
      </w:pPr>
      <w:rPr>
        <w:rFonts w:hint="default"/>
        <w:b/>
      </w:rPr>
    </w:lvl>
    <w:lvl w:ilvl="1" w:tplc="04090019">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0" w15:restartNumberingAfterBreak="0">
    <w:nsid w:val="277A2E84"/>
    <w:multiLevelType w:val="hybridMultilevel"/>
    <w:tmpl w:val="52286298"/>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03599F"/>
    <w:multiLevelType w:val="hybridMultilevel"/>
    <w:tmpl w:val="E6BAFB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78A603D"/>
    <w:multiLevelType w:val="multilevel"/>
    <w:tmpl w:val="8E409A7C"/>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
      <w:lvlJc w:val="left"/>
      <w:pPr>
        <w:tabs>
          <w:tab w:val="num" w:pos="120"/>
        </w:tabs>
        <w:ind w:left="120" w:hanging="360"/>
      </w:pPr>
      <w:rPr>
        <w:rFonts w:ascii="Symbol" w:hAnsi="Symbol" w:hint="default"/>
        <w:sz w:val="20"/>
      </w:rPr>
    </w:lvl>
    <w:lvl w:ilvl="2" w:tentative="1">
      <w:start w:val="1"/>
      <w:numFmt w:val="bullet"/>
      <w:lvlText w:val=""/>
      <w:lvlJc w:val="left"/>
      <w:pPr>
        <w:tabs>
          <w:tab w:val="num" w:pos="840"/>
        </w:tabs>
        <w:ind w:left="840" w:hanging="360"/>
      </w:pPr>
      <w:rPr>
        <w:rFonts w:ascii="Symbol" w:hAnsi="Symbol" w:hint="default"/>
        <w:sz w:val="20"/>
      </w:rPr>
    </w:lvl>
    <w:lvl w:ilvl="3" w:tentative="1">
      <w:start w:val="1"/>
      <w:numFmt w:val="bullet"/>
      <w:lvlText w:val=""/>
      <w:lvlJc w:val="left"/>
      <w:pPr>
        <w:tabs>
          <w:tab w:val="num" w:pos="1560"/>
        </w:tabs>
        <w:ind w:left="1560" w:hanging="360"/>
      </w:pPr>
      <w:rPr>
        <w:rFonts w:ascii="Symbol" w:hAnsi="Symbol" w:hint="default"/>
        <w:sz w:val="20"/>
      </w:rPr>
    </w:lvl>
    <w:lvl w:ilvl="4" w:tentative="1">
      <w:start w:val="1"/>
      <w:numFmt w:val="bullet"/>
      <w:lvlText w:val=""/>
      <w:lvlJc w:val="left"/>
      <w:pPr>
        <w:tabs>
          <w:tab w:val="num" w:pos="2280"/>
        </w:tabs>
        <w:ind w:left="2280" w:hanging="360"/>
      </w:pPr>
      <w:rPr>
        <w:rFonts w:ascii="Symbol" w:hAnsi="Symbol" w:hint="default"/>
        <w:sz w:val="20"/>
      </w:rPr>
    </w:lvl>
    <w:lvl w:ilvl="5" w:tentative="1">
      <w:start w:val="1"/>
      <w:numFmt w:val="bullet"/>
      <w:lvlText w:val=""/>
      <w:lvlJc w:val="left"/>
      <w:pPr>
        <w:tabs>
          <w:tab w:val="num" w:pos="3000"/>
        </w:tabs>
        <w:ind w:left="3000" w:hanging="360"/>
      </w:pPr>
      <w:rPr>
        <w:rFonts w:ascii="Symbol" w:hAnsi="Symbol" w:hint="default"/>
        <w:sz w:val="20"/>
      </w:rPr>
    </w:lvl>
    <w:lvl w:ilvl="6" w:tentative="1">
      <w:start w:val="1"/>
      <w:numFmt w:val="bullet"/>
      <w:lvlText w:val=""/>
      <w:lvlJc w:val="left"/>
      <w:pPr>
        <w:tabs>
          <w:tab w:val="num" w:pos="3720"/>
        </w:tabs>
        <w:ind w:left="3720" w:hanging="360"/>
      </w:pPr>
      <w:rPr>
        <w:rFonts w:ascii="Symbol" w:hAnsi="Symbol" w:hint="default"/>
        <w:sz w:val="20"/>
      </w:rPr>
    </w:lvl>
    <w:lvl w:ilvl="7" w:tentative="1">
      <w:start w:val="1"/>
      <w:numFmt w:val="bullet"/>
      <w:lvlText w:val=""/>
      <w:lvlJc w:val="left"/>
      <w:pPr>
        <w:tabs>
          <w:tab w:val="num" w:pos="4440"/>
        </w:tabs>
        <w:ind w:left="4440" w:hanging="360"/>
      </w:pPr>
      <w:rPr>
        <w:rFonts w:ascii="Symbol" w:hAnsi="Symbol" w:hint="default"/>
        <w:sz w:val="20"/>
      </w:rPr>
    </w:lvl>
    <w:lvl w:ilvl="8" w:tentative="1">
      <w:start w:val="1"/>
      <w:numFmt w:val="bullet"/>
      <w:lvlText w:val=""/>
      <w:lvlJc w:val="left"/>
      <w:pPr>
        <w:tabs>
          <w:tab w:val="num" w:pos="5160"/>
        </w:tabs>
        <w:ind w:left="5160" w:hanging="360"/>
      </w:pPr>
      <w:rPr>
        <w:rFonts w:ascii="Symbol" w:hAnsi="Symbol" w:hint="default"/>
        <w:sz w:val="20"/>
      </w:rPr>
    </w:lvl>
  </w:abstractNum>
  <w:abstractNum w:abstractNumId="13" w15:restartNumberingAfterBreak="0">
    <w:nsid w:val="3ECB349B"/>
    <w:multiLevelType w:val="hybridMultilevel"/>
    <w:tmpl w:val="93A8FE36"/>
    <w:lvl w:ilvl="0" w:tplc="0809000F">
      <w:start w:val="1"/>
      <w:numFmt w:val="decimal"/>
      <w:lvlText w:val="%1."/>
      <w:lvlJc w:val="left"/>
      <w:pPr>
        <w:ind w:left="370" w:hanging="360"/>
      </w:p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4" w15:restartNumberingAfterBreak="0">
    <w:nsid w:val="3ECC592B"/>
    <w:multiLevelType w:val="hybridMultilevel"/>
    <w:tmpl w:val="2FF2CF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0170346"/>
    <w:multiLevelType w:val="hybridMultilevel"/>
    <w:tmpl w:val="6F467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A0417"/>
    <w:multiLevelType w:val="hybridMultilevel"/>
    <w:tmpl w:val="4746A606"/>
    <w:lvl w:ilvl="0" w:tplc="A02A1400">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189862">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240086">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06F4A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B2F768">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D69CBA">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A8CFB6">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7A489A">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6E0BF0">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6973F42"/>
    <w:multiLevelType w:val="hybridMultilevel"/>
    <w:tmpl w:val="4C76BDB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EB367E"/>
    <w:multiLevelType w:val="hybridMultilevel"/>
    <w:tmpl w:val="971CAAD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D63435"/>
    <w:multiLevelType w:val="hybridMultilevel"/>
    <w:tmpl w:val="DB362EA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53D415E"/>
    <w:multiLevelType w:val="hybridMultilevel"/>
    <w:tmpl w:val="F0DE24AE"/>
    <w:lvl w:ilvl="0" w:tplc="08090019">
      <w:start w:val="1"/>
      <w:numFmt w:val="lowerLetter"/>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21" w15:restartNumberingAfterBreak="0">
    <w:nsid w:val="56136F2D"/>
    <w:multiLevelType w:val="hybridMultilevel"/>
    <w:tmpl w:val="9DDA4CD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7012A9"/>
    <w:multiLevelType w:val="hybridMultilevel"/>
    <w:tmpl w:val="89924CB6"/>
    <w:lvl w:ilvl="0" w:tplc="3D069552">
      <w:start w:val="4"/>
      <w:numFmt w:val="decimal"/>
      <w:lvlText w:val="%1"/>
      <w:lvlJc w:val="left"/>
      <w:pPr>
        <w:ind w:left="-207" w:hanging="360"/>
      </w:pPr>
      <w:rPr>
        <w:rFonts w:hint="default"/>
        <w:b/>
        <w:bCs/>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15:restartNumberingAfterBreak="0">
    <w:nsid w:val="589C3126"/>
    <w:multiLevelType w:val="hybridMultilevel"/>
    <w:tmpl w:val="8BCE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6B1C87"/>
    <w:multiLevelType w:val="hybridMultilevel"/>
    <w:tmpl w:val="334E8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F82584C"/>
    <w:multiLevelType w:val="hybridMultilevel"/>
    <w:tmpl w:val="ED22DD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B6036F"/>
    <w:multiLevelType w:val="hybridMultilevel"/>
    <w:tmpl w:val="DB362E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5670AF"/>
    <w:multiLevelType w:val="hybridMultilevel"/>
    <w:tmpl w:val="6284B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51600F"/>
    <w:multiLevelType w:val="hybridMultilevel"/>
    <w:tmpl w:val="D23E44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560999"/>
    <w:multiLevelType w:val="hybridMultilevel"/>
    <w:tmpl w:val="B44E88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2B43510"/>
    <w:multiLevelType w:val="hybridMultilevel"/>
    <w:tmpl w:val="EC52A8A6"/>
    <w:lvl w:ilvl="0" w:tplc="08090017">
      <w:start w:val="1"/>
      <w:numFmt w:val="lowerLetter"/>
      <w:lvlText w:val="%1)"/>
      <w:lvlJc w:val="left"/>
      <w:pPr>
        <w:ind w:left="513" w:hanging="360"/>
      </w:p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num w:numId="1" w16cid:durableId="2102800310">
    <w:abstractNumId w:val="20"/>
  </w:num>
  <w:num w:numId="2" w16cid:durableId="1907567020">
    <w:abstractNumId w:val="26"/>
  </w:num>
  <w:num w:numId="3" w16cid:durableId="2084063948">
    <w:abstractNumId w:val="19"/>
  </w:num>
  <w:num w:numId="4" w16cid:durableId="1272588320">
    <w:abstractNumId w:val="29"/>
  </w:num>
  <w:num w:numId="5" w16cid:durableId="1741517100">
    <w:abstractNumId w:val="11"/>
  </w:num>
  <w:num w:numId="6" w16cid:durableId="1347831919">
    <w:abstractNumId w:val="21"/>
  </w:num>
  <w:num w:numId="7" w16cid:durableId="1263566796">
    <w:abstractNumId w:val="25"/>
  </w:num>
  <w:num w:numId="8" w16cid:durableId="651495005">
    <w:abstractNumId w:val="23"/>
  </w:num>
  <w:num w:numId="9" w16cid:durableId="574630428">
    <w:abstractNumId w:val="7"/>
  </w:num>
  <w:num w:numId="10" w16cid:durableId="199904287">
    <w:abstractNumId w:val="14"/>
  </w:num>
  <w:num w:numId="11" w16cid:durableId="206525897">
    <w:abstractNumId w:val="16"/>
  </w:num>
  <w:num w:numId="12" w16cid:durableId="940845417">
    <w:abstractNumId w:val="13"/>
  </w:num>
  <w:num w:numId="13" w16cid:durableId="802428112">
    <w:abstractNumId w:val="28"/>
  </w:num>
  <w:num w:numId="14" w16cid:durableId="706878223">
    <w:abstractNumId w:val="27"/>
  </w:num>
  <w:num w:numId="15" w16cid:durableId="851341253">
    <w:abstractNumId w:val="12"/>
  </w:num>
  <w:num w:numId="16" w16cid:durableId="844397793">
    <w:abstractNumId w:val="10"/>
  </w:num>
  <w:num w:numId="17" w16cid:durableId="226957750">
    <w:abstractNumId w:val="4"/>
  </w:num>
  <w:num w:numId="18" w16cid:durableId="412437729">
    <w:abstractNumId w:val="17"/>
  </w:num>
  <w:num w:numId="19" w16cid:durableId="46616198">
    <w:abstractNumId w:val="15"/>
  </w:num>
  <w:num w:numId="20" w16cid:durableId="1315794387">
    <w:abstractNumId w:val="6"/>
  </w:num>
  <w:num w:numId="21" w16cid:durableId="1322078526">
    <w:abstractNumId w:val="24"/>
  </w:num>
  <w:num w:numId="22" w16cid:durableId="1614171035">
    <w:abstractNumId w:val="1"/>
  </w:num>
  <w:num w:numId="23" w16cid:durableId="1906406000">
    <w:abstractNumId w:val="9"/>
  </w:num>
  <w:num w:numId="24" w16cid:durableId="18356132">
    <w:abstractNumId w:val="22"/>
  </w:num>
  <w:num w:numId="25" w16cid:durableId="258566392">
    <w:abstractNumId w:val="30"/>
  </w:num>
  <w:num w:numId="26" w16cid:durableId="71391712">
    <w:abstractNumId w:val="2"/>
  </w:num>
  <w:num w:numId="27" w16cid:durableId="1302342020">
    <w:abstractNumId w:val="5"/>
  </w:num>
  <w:num w:numId="28" w16cid:durableId="793598300">
    <w:abstractNumId w:val="3"/>
  </w:num>
  <w:num w:numId="29" w16cid:durableId="1902868687">
    <w:abstractNumId w:val="18"/>
  </w:num>
  <w:num w:numId="30" w16cid:durableId="1437672583">
    <w:abstractNumId w:val="8"/>
  </w:num>
  <w:num w:numId="31" w16cid:durableId="944117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B7"/>
    <w:rsid w:val="00005811"/>
    <w:rsid w:val="00027C77"/>
    <w:rsid w:val="00050409"/>
    <w:rsid w:val="001D0EC0"/>
    <w:rsid w:val="00226711"/>
    <w:rsid w:val="002F5973"/>
    <w:rsid w:val="00357608"/>
    <w:rsid w:val="00365766"/>
    <w:rsid w:val="00394DF4"/>
    <w:rsid w:val="00474121"/>
    <w:rsid w:val="00491960"/>
    <w:rsid w:val="00511628"/>
    <w:rsid w:val="00732B96"/>
    <w:rsid w:val="007D4CB7"/>
    <w:rsid w:val="00833054"/>
    <w:rsid w:val="008741A5"/>
    <w:rsid w:val="008B730B"/>
    <w:rsid w:val="009259E8"/>
    <w:rsid w:val="00982535"/>
    <w:rsid w:val="009A637B"/>
    <w:rsid w:val="009E007C"/>
    <w:rsid w:val="00A17431"/>
    <w:rsid w:val="00B061AA"/>
    <w:rsid w:val="00B22239"/>
    <w:rsid w:val="00C16EE9"/>
    <w:rsid w:val="00C66507"/>
    <w:rsid w:val="00D66C7E"/>
    <w:rsid w:val="00E1375C"/>
    <w:rsid w:val="00E807AF"/>
    <w:rsid w:val="00EA4134"/>
    <w:rsid w:val="00FA4A86"/>
    <w:rsid w:val="00FA7F4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611A"/>
  <w15:chartTrackingRefBased/>
  <w15:docId w15:val="{AF768116-3812-4D40-A4C4-C5A038E5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CB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711"/>
    <w:pPr>
      <w:ind w:left="720"/>
      <w:contextualSpacing/>
    </w:pPr>
  </w:style>
  <w:style w:type="table" w:customStyle="1" w:styleId="TableGrid1">
    <w:name w:val="Table Grid1"/>
    <w:basedOn w:val="TableNormal"/>
    <w:next w:val="TableGrid"/>
    <w:uiPriority w:val="39"/>
    <w:rsid w:val="0022671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26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2671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2671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4121"/>
    <w:rPr>
      <w:sz w:val="20"/>
      <w:szCs w:val="20"/>
    </w:rPr>
  </w:style>
  <w:style w:type="character" w:customStyle="1" w:styleId="FootnoteTextChar">
    <w:name w:val="Footnote Text Char"/>
    <w:basedOn w:val="DefaultParagraphFont"/>
    <w:link w:val="FootnoteText"/>
    <w:uiPriority w:val="99"/>
    <w:semiHidden/>
    <w:rsid w:val="00474121"/>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474121"/>
    <w:rPr>
      <w:vertAlign w:val="superscript"/>
    </w:rPr>
  </w:style>
  <w:style w:type="paragraph" w:customStyle="1" w:styleId="Default">
    <w:name w:val="Default"/>
    <w:rsid w:val="00511628"/>
    <w:pPr>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B061AA"/>
    <w:pPr>
      <w:tabs>
        <w:tab w:val="center" w:pos="4680"/>
        <w:tab w:val="right" w:pos="9360"/>
      </w:tabs>
    </w:pPr>
  </w:style>
  <w:style w:type="character" w:customStyle="1" w:styleId="HeaderChar">
    <w:name w:val="Header Char"/>
    <w:basedOn w:val="DefaultParagraphFont"/>
    <w:link w:val="Header"/>
    <w:uiPriority w:val="99"/>
    <w:rsid w:val="00B061AA"/>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061AA"/>
    <w:pPr>
      <w:tabs>
        <w:tab w:val="center" w:pos="4680"/>
        <w:tab w:val="right" w:pos="9360"/>
      </w:tabs>
    </w:pPr>
  </w:style>
  <w:style w:type="character" w:customStyle="1" w:styleId="FooterChar">
    <w:name w:val="Footer Char"/>
    <w:basedOn w:val="DefaultParagraphFont"/>
    <w:link w:val="Footer"/>
    <w:uiPriority w:val="99"/>
    <w:rsid w:val="00B061AA"/>
    <w:rPr>
      <w:rFonts w:ascii="Times New Roman" w:eastAsia="SimSun" w:hAnsi="Times New Roman" w:cs="Times New Roman"/>
      <w:sz w:val="24"/>
      <w:szCs w:val="24"/>
      <w:lang w:eastAsia="zh-CN"/>
    </w:rPr>
  </w:style>
  <w:style w:type="table" w:customStyle="1" w:styleId="TableGrid3">
    <w:name w:val="Table Grid3"/>
    <w:basedOn w:val="TableNormal"/>
    <w:next w:val="TableGrid"/>
    <w:uiPriority w:val="39"/>
    <w:rsid w:val="00027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E1826847B3A4448A0A0E785AD191C4" ma:contentTypeVersion="13" ma:contentTypeDescription="Create a new document." ma:contentTypeScope="" ma:versionID="30efa2e721f30c32d8d3c736023e8d44">
  <xsd:schema xmlns:xsd="http://www.w3.org/2001/XMLSchema" xmlns:xs="http://www.w3.org/2001/XMLSchema" xmlns:p="http://schemas.microsoft.com/office/2006/metadata/properties" xmlns:ns2="987e0f86-e7eb-4450-a7c6-b64325e76967" xmlns:ns3="e915fb91-b177-49b7-b589-0eee35a8693f" targetNamespace="http://schemas.microsoft.com/office/2006/metadata/properties" ma:root="true" ma:fieldsID="692ce5b3df1fb0bee8299f32f18d9430" ns2:_="" ns3:_="">
    <xsd:import namespace="987e0f86-e7eb-4450-a7c6-b64325e76967"/>
    <xsd:import namespace="e915fb91-b177-49b7-b589-0eee35a869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e0f86-e7eb-4450-a7c6-b64325e769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15fb91-b177-49b7-b589-0eee35a869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EA1A1-6AE9-46AC-B237-DD15E8F3F8F2}">
  <ds:schemaRefs>
    <ds:schemaRef ds:uri="http://schemas.microsoft.com/sharepoint/v3/contenttype/forms"/>
  </ds:schemaRefs>
</ds:datastoreItem>
</file>

<file path=customXml/itemProps2.xml><?xml version="1.0" encoding="utf-8"?>
<ds:datastoreItem xmlns:ds="http://schemas.openxmlformats.org/officeDocument/2006/customXml" ds:itemID="{24ACF165-0437-46D0-B9ED-67F5B97D9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e0f86-e7eb-4450-a7c6-b64325e76967"/>
    <ds:schemaRef ds:uri="e915fb91-b177-49b7-b589-0eee35a86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81CA57-979B-4DB1-9DFC-FAB6A7BBEC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A221CC-9112-490C-A2D0-9660BF13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NHSN Director</dc:creator>
  <cp:keywords/>
  <dc:description/>
  <cp:lastModifiedBy>NHSN Director</cp:lastModifiedBy>
  <cp:revision>2</cp:revision>
  <dcterms:created xsi:type="dcterms:W3CDTF">2022-07-03T13:54:00Z</dcterms:created>
  <dcterms:modified xsi:type="dcterms:W3CDTF">2022-07-03T13:54:00Z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0x010100E1E1826847B3A4448A0A0E785AD191C4</vt:lpwstr>
  </property>
</Properties>
</file>